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A" w:rsidRDefault="001077F3" w:rsidP="001077F3">
      <w:pPr>
        <w:pStyle w:val="Style1"/>
        <w:widowControl/>
        <w:spacing w:before="144"/>
        <w:rPr>
          <w:rStyle w:val="FontStyle11"/>
        </w:rPr>
      </w:pPr>
      <w:r>
        <w:rPr>
          <w:rStyle w:val="FontStyle11"/>
        </w:rPr>
        <w:t>НЕ ЗАПЛАТИЛ НАЛОГИ ВОВРЕМЯ? СДЕЛАЙ ЭТО ПРЯМО СЕЙЧАС!</w:t>
      </w:r>
    </w:p>
    <w:p w:rsidR="0007183A" w:rsidRDefault="00B475C4" w:rsidP="001077F3">
      <w:pPr>
        <w:pStyle w:val="Style2"/>
        <w:widowControl/>
        <w:spacing w:before="240" w:line="437" w:lineRule="exact"/>
        <w:ind w:left="1138"/>
        <w:jc w:val="center"/>
        <w:rPr>
          <w:rStyle w:val="FontStyle13"/>
          <w:position w:val="4"/>
        </w:rPr>
      </w:pPr>
      <w:r>
        <w:rPr>
          <w:rStyle w:val="FontStyle13"/>
          <w:position w:val="4"/>
        </w:rPr>
        <w:t>2</w:t>
      </w:r>
      <w:r w:rsidR="001077F3">
        <w:rPr>
          <w:rStyle w:val="FontStyle13"/>
          <w:position w:val="4"/>
        </w:rPr>
        <w:t xml:space="preserve"> декабря </w:t>
      </w:r>
      <w:r w:rsidR="00441E15">
        <w:rPr>
          <w:rStyle w:val="FontStyle13"/>
          <w:position w:val="4"/>
        </w:rPr>
        <w:t>201</w:t>
      </w:r>
      <w:r>
        <w:rPr>
          <w:rStyle w:val="FontStyle13"/>
          <w:position w:val="4"/>
        </w:rPr>
        <w:t>9</w:t>
      </w:r>
      <w:r w:rsidR="00441E15">
        <w:rPr>
          <w:rStyle w:val="FontStyle13"/>
          <w:position w:val="4"/>
        </w:rPr>
        <w:t xml:space="preserve"> года </w:t>
      </w:r>
      <w:r w:rsidR="001077F3">
        <w:rPr>
          <w:rStyle w:val="FontStyle13"/>
          <w:position w:val="4"/>
        </w:rPr>
        <w:t>истек срок уплаты</w:t>
      </w:r>
    </w:p>
    <w:p w:rsidR="0007183A" w:rsidRDefault="001077F3">
      <w:pPr>
        <w:pStyle w:val="Style3"/>
        <w:widowControl/>
        <w:spacing w:line="341" w:lineRule="exact"/>
        <w:ind w:right="1517"/>
        <w:jc w:val="right"/>
        <w:rPr>
          <w:rStyle w:val="FontStyle13"/>
          <w:u w:val="single"/>
        </w:rPr>
      </w:pPr>
      <w:r>
        <w:rPr>
          <w:rStyle w:val="FontStyle13"/>
          <w:u w:val="single"/>
        </w:rPr>
        <w:t>имущественных налогов</w:t>
      </w:r>
    </w:p>
    <w:p w:rsidR="0007183A" w:rsidRDefault="0007183A">
      <w:pPr>
        <w:pStyle w:val="Style3"/>
        <w:widowControl/>
        <w:spacing w:line="341" w:lineRule="exact"/>
        <w:ind w:right="1517"/>
        <w:jc w:val="right"/>
        <w:rPr>
          <w:rStyle w:val="FontStyle13"/>
          <w:u w:val="single"/>
        </w:rPr>
        <w:sectPr w:rsidR="0007183A" w:rsidSect="00200C6B">
          <w:type w:val="continuous"/>
          <w:pgSz w:w="11905" w:h="16837"/>
          <w:pgMar w:top="567" w:right="567" w:bottom="567" w:left="567" w:header="720" w:footer="720" w:gutter="0"/>
          <w:cols w:space="60"/>
          <w:noEndnote/>
        </w:sectPr>
      </w:pPr>
    </w:p>
    <w:p w:rsidR="0007183A" w:rsidRDefault="001077F3">
      <w:pPr>
        <w:pStyle w:val="Style4"/>
        <w:widowControl/>
        <w:spacing w:before="62" w:line="269" w:lineRule="exact"/>
        <w:rPr>
          <w:rStyle w:val="FontStyle14"/>
        </w:rPr>
      </w:pPr>
      <w:r>
        <w:rPr>
          <w:noProof/>
        </w:rPr>
        <w:lastRenderedPageBreak/>
        <mc:AlternateContent>
          <mc:Choice Requires="wps">
            <w:drawing>
              <wp:anchor distT="0" distB="39370" distL="24130" distR="24130" simplePos="0" relativeHeight="251658240" behindDoc="0" locked="0" layoutInCell="1" allowOverlap="1">
                <wp:simplePos x="0" y="0"/>
                <wp:positionH relativeFrom="margin">
                  <wp:posOffset>-1685290</wp:posOffset>
                </wp:positionH>
                <wp:positionV relativeFrom="paragraph">
                  <wp:posOffset>97790</wp:posOffset>
                </wp:positionV>
                <wp:extent cx="1529715" cy="93281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3A" w:rsidRDefault="001077F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9334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2.7pt;margin-top:7.7pt;width:120.45pt;height:73.45pt;z-index:251658240;visibility:visible;mso-wrap-style:square;mso-width-percent:0;mso-height-percent:0;mso-wrap-distance-left:1.9pt;mso-wrap-distance-top:0;mso-wrap-distance-right:1.9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dH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" filled="f" stroked="f">
                <v:textbox inset="0,0,0,0">
                  <w:txbxContent>
                    <w:p w:rsidR="00000000" w:rsidRDefault="001077F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9334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4"/>
        </w:rPr>
        <w:t>У граждан, владеющих недвижимостью (дома, квартиры и т.п.), земельными участками или транспортом, имеется обязанность по уплате имущественных налогов. Уплатить налоги надо в срок, установленный законодательством. Напр</w:t>
      </w:r>
      <w:r w:rsidR="00441E15">
        <w:rPr>
          <w:rStyle w:val="FontStyle14"/>
        </w:rPr>
        <w:t>имер, в 201</w:t>
      </w:r>
      <w:r w:rsidR="00B475C4">
        <w:rPr>
          <w:rStyle w:val="FontStyle14"/>
        </w:rPr>
        <w:t>9</w:t>
      </w:r>
      <w:r w:rsidR="006F4182">
        <w:rPr>
          <w:rStyle w:val="FontStyle14"/>
        </w:rPr>
        <w:t xml:space="preserve"> го</w:t>
      </w:r>
      <w:r w:rsidR="006F4182">
        <w:rPr>
          <w:rStyle w:val="FontStyle14"/>
        </w:rPr>
        <w:softHyphen/>
        <w:t>ду необходимо было у</w:t>
      </w:r>
      <w:r>
        <w:rPr>
          <w:rStyle w:val="FontStyle14"/>
        </w:rPr>
        <w:t xml:space="preserve">платить налоги, </w:t>
      </w:r>
      <w:r w:rsidR="00441E15">
        <w:rPr>
          <w:rStyle w:val="FontStyle14"/>
        </w:rPr>
        <w:t>начисленные за 201</w:t>
      </w:r>
      <w:r w:rsidR="00B475C4">
        <w:rPr>
          <w:rStyle w:val="FontStyle14"/>
        </w:rPr>
        <w:t>8</w:t>
      </w:r>
      <w:r>
        <w:rPr>
          <w:rStyle w:val="FontStyle14"/>
        </w:rPr>
        <w:t xml:space="preserve"> г</w:t>
      </w:r>
      <w:r w:rsidR="00441E15">
        <w:rPr>
          <w:rStyle w:val="FontStyle14"/>
        </w:rPr>
        <w:t xml:space="preserve">од, и сделать это надо было до </w:t>
      </w:r>
      <w:r w:rsidR="00B475C4">
        <w:rPr>
          <w:rStyle w:val="FontStyle14"/>
        </w:rPr>
        <w:t>2</w:t>
      </w:r>
      <w:r>
        <w:rPr>
          <w:rStyle w:val="FontStyle14"/>
        </w:rPr>
        <w:t xml:space="preserve"> декабря</w:t>
      </w:r>
      <w:r w:rsidR="00441E15">
        <w:rPr>
          <w:rStyle w:val="FontStyle14"/>
        </w:rPr>
        <w:t xml:space="preserve"> 201</w:t>
      </w:r>
      <w:r w:rsidR="00B475C4">
        <w:rPr>
          <w:rStyle w:val="FontStyle14"/>
        </w:rPr>
        <w:t>9</w:t>
      </w:r>
      <w:bookmarkStart w:id="0" w:name="_GoBack"/>
      <w:bookmarkEnd w:id="0"/>
      <w:r w:rsidR="00441E15">
        <w:rPr>
          <w:rStyle w:val="FontStyle14"/>
        </w:rPr>
        <w:t xml:space="preserve"> года</w:t>
      </w:r>
      <w:r>
        <w:rPr>
          <w:rStyle w:val="FontStyle14"/>
        </w:rPr>
        <w:t>.</w:t>
      </w:r>
    </w:p>
    <w:p w:rsidR="0007183A" w:rsidRDefault="0007183A">
      <w:pPr>
        <w:pStyle w:val="Style4"/>
        <w:widowControl/>
        <w:spacing w:before="62" w:line="269" w:lineRule="exact"/>
        <w:rPr>
          <w:rStyle w:val="FontStyle14"/>
        </w:rPr>
        <w:sectPr w:rsidR="0007183A">
          <w:type w:val="continuous"/>
          <w:pgSz w:w="11905" w:h="16837"/>
          <w:pgMar w:top="2095" w:right="1337" w:bottom="1008" w:left="3814" w:header="720" w:footer="720" w:gutter="0"/>
          <w:cols w:space="60"/>
          <w:noEndnote/>
        </w:sectPr>
      </w:pPr>
    </w:p>
    <w:p w:rsidR="0007183A" w:rsidRDefault="001077F3">
      <w:pPr>
        <w:pStyle w:val="Style5"/>
        <w:widowControl/>
        <w:spacing w:before="221" w:line="355" w:lineRule="exact"/>
        <w:ind w:left="696"/>
        <w:jc w:val="both"/>
        <w:rPr>
          <w:rStyle w:val="FontStyle13"/>
        </w:rPr>
      </w:pPr>
      <w:r>
        <w:rPr>
          <w:rStyle w:val="FontStyle13"/>
        </w:rPr>
        <w:t>Е</w:t>
      </w:r>
      <w:r w:rsidR="006F4182">
        <w:rPr>
          <w:rStyle w:val="FontStyle13"/>
        </w:rPr>
        <w:t>сли вы не успели у</w:t>
      </w:r>
      <w:r>
        <w:rPr>
          <w:rStyle w:val="FontStyle13"/>
        </w:rPr>
        <w:t>платить налоги вовремя</w:t>
      </w:r>
    </w:p>
    <w:p w:rsidR="0007183A" w:rsidRDefault="0007183A">
      <w:pPr>
        <w:pStyle w:val="Style5"/>
        <w:widowControl/>
        <w:spacing w:before="221" w:line="355" w:lineRule="exact"/>
        <w:ind w:left="696"/>
        <w:jc w:val="both"/>
        <w:rPr>
          <w:rStyle w:val="FontStyle13"/>
        </w:rPr>
        <w:sectPr w:rsidR="0007183A">
          <w:type w:val="continuous"/>
          <w:pgSz w:w="11905" w:h="16837"/>
          <w:pgMar w:top="2095" w:right="1064" w:bottom="1008" w:left="1217" w:header="720" w:footer="720" w:gutter="0"/>
          <w:cols w:space="60"/>
          <w:noEndnote/>
        </w:sectPr>
      </w:pPr>
    </w:p>
    <w:p w:rsidR="0007183A" w:rsidRDefault="001077F3">
      <w:pPr>
        <w:pStyle w:val="Style6"/>
        <w:widowControl/>
        <w:spacing w:before="230" w:line="394" w:lineRule="exact"/>
        <w:rPr>
          <w:rStyle w:val="FontStyle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12065</wp:posOffset>
                </wp:positionV>
                <wp:extent cx="2231390" cy="117094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3A" w:rsidRDefault="001077F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1171575"/>
                                  <wp:effectExtent l="0" t="0" r="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8.4pt;margin-top:.95pt;width:175.7pt;height:92.2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KDsg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" filled="f" stroked="f">
                <v:textbox inset="0,0,0,0">
                  <w:txbxContent>
                    <w:p w:rsidR="00000000" w:rsidRDefault="001077F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1171575"/>
                            <wp:effectExtent l="0" t="0" r="0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2"/>
        </w:rPr>
        <w:t>Дело может дойти до суда, ограничения права на выезд за рубеж и ареста имущества</w:t>
      </w:r>
    </w:p>
    <w:p w:rsidR="0007183A" w:rsidRDefault="0007183A">
      <w:pPr>
        <w:pStyle w:val="Style6"/>
        <w:widowControl/>
        <w:spacing w:before="230" w:line="394" w:lineRule="exact"/>
        <w:rPr>
          <w:rStyle w:val="FontStyle12"/>
        </w:rPr>
        <w:sectPr w:rsidR="0007183A">
          <w:type w:val="continuous"/>
          <w:pgSz w:w="11905" w:h="16837"/>
          <w:pgMar w:top="2095" w:right="6051" w:bottom="1008" w:left="1337" w:header="720" w:footer="720" w:gutter="0"/>
          <w:cols w:space="60"/>
          <w:noEndnote/>
        </w:sectPr>
      </w:pPr>
    </w:p>
    <w:p w:rsidR="0007183A" w:rsidRDefault="001077F3">
      <w:pPr>
        <w:pStyle w:val="Style7"/>
        <w:widowControl/>
        <w:spacing w:before="144" w:line="379" w:lineRule="exact"/>
        <w:ind w:left="250"/>
        <w:jc w:val="both"/>
        <w:rPr>
          <w:rStyle w:val="FontStyle13"/>
        </w:rPr>
      </w:pPr>
      <w:r>
        <w:rPr>
          <w:rStyle w:val="FontStyle13"/>
        </w:rPr>
        <w:t>Узнайте есть ли у вас задолженность по налогам!</w:t>
      </w:r>
    </w:p>
    <w:p w:rsidR="0007183A" w:rsidRDefault="00281D7B">
      <w:pPr>
        <w:pStyle w:val="Style4"/>
        <w:widowControl/>
        <w:spacing w:before="173" w:line="269" w:lineRule="exact"/>
        <w:rPr>
          <w:rStyle w:val="FontStyle14"/>
        </w:rPr>
      </w:pPr>
      <w:r>
        <w:rPr>
          <w:rStyle w:val="FontStyle14"/>
        </w:rPr>
        <w:t xml:space="preserve">  </w:t>
      </w:r>
      <w:r w:rsidR="001077F3" w:rsidRPr="006C2E7A">
        <w:rPr>
          <w:rStyle w:val="FontStyle14"/>
          <w:b/>
          <w:u w:val="single"/>
        </w:rPr>
        <w:t>По телефону такие сведения Налоговым кодексом РФ давать запрещено, во избежание разглашения конфиденциальной информации.</w:t>
      </w:r>
      <w:r w:rsidR="001077F3">
        <w:rPr>
          <w:rStyle w:val="FontStyle14"/>
        </w:rPr>
        <w:t xml:space="preserve"> Поэтому необходимо:</w:t>
      </w:r>
    </w:p>
    <w:p w:rsidR="0007183A" w:rsidRDefault="001077F3">
      <w:pPr>
        <w:pStyle w:val="Style9"/>
        <w:widowControl/>
        <w:ind w:left="629" w:firstLine="0"/>
        <w:jc w:val="left"/>
        <w:rPr>
          <w:rStyle w:val="FontStyle14"/>
        </w:rPr>
      </w:pPr>
      <w:r>
        <w:rPr>
          <w:rStyle w:val="FontStyle14"/>
        </w:rPr>
        <w:t>либо посетить налоговую инспекцию (или МФЦ) лично,</w:t>
      </w:r>
    </w:p>
    <w:p w:rsidR="0007183A" w:rsidRDefault="001077F3">
      <w:pPr>
        <w:pStyle w:val="Style9"/>
        <w:widowControl/>
        <w:ind w:left="629" w:firstLine="0"/>
        <w:jc w:val="left"/>
        <w:rPr>
          <w:rStyle w:val="FontStyle14"/>
        </w:rPr>
      </w:pPr>
      <w:r>
        <w:rPr>
          <w:rStyle w:val="FontStyle14"/>
        </w:rPr>
        <w:t xml:space="preserve">либо узнать через Портал </w:t>
      </w:r>
      <w:proofErr w:type="spellStart"/>
      <w:r>
        <w:rPr>
          <w:rStyle w:val="FontStyle14"/>
        </w:rPr>
        <w:t>госуслуг</w:t>
      </w:r>
      <w:proofErr w:type="spellEnd"/>
      <w:r>
        <w:rPr>
          <w:rStyle w:val="FontStyle14"/>
        </w:rPr>
        <w:t xml:space="preserve"> </w:t>
      </w:r>
      <w:r w:rsidRPr="00200C6B">
        <w:rPr>
          <w:rStyle w:val="FontStyle14"/>
        </w:rPr>
        <w:t>(</w:t>
      </w:r>
      <w:hyperlink r:id="rId12" w:history="1">
        <w:r>
          <w:rPr>
            <w:rStyle w:val="FontStyle14"/>
            <w:u w:val="single"/>
            <w:lang w:val="en-US"/>
          </w:rPr>
          <w:t>www</w:t>
        </w:r>
        <w:r w:rsidRPr="00200C6B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gosuslugi</w:t>
        </w:r>
        <w:proofErr w:type="spellEnd"/>
        <w:r w:rsidRPr="00200C6B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proofErr w:type="gramStart"/>
      <w:r w:rsidRPr="00200C6B">
        <w:rPr>
          <w:rStyle w:val="FontStyle14"/>
        </w:rPr>
        <w:t xml:space="preserve"> </w:t>
      </w:r>
      <w:r>
        <w:rPr>
          <w:rStyle w:val="FontStyle14"/>
        </w:rPr>
        <w:t>)</w:t>
      </w:r>
      <w:proofErr w:type="gramEnd"/>
      <w:r>
        <w:rPr>
          <w:rStyle w:val="FontStyle14"/>
        </w:rPr>
        <w:t>,</w:t>
      </w:r>
    </w:p>
    <w:p w:rsidR="0007183A" w:rsidRPr="00200C6B" w:rsidRDefault="001077F3">
      <w:pPr>
        <w:pStyle w:val="Style9"/>
        <w:widowControl/>
        <w:rPr>
          <w:rStyle w:val="FontStyle14"/>
        </w:rPr>
      </w:pPr>
      <w:r>
        <w:rPr>
          <w:rStyle w:val="FontStyle14"/>
        </w:rPr>
        <w:t>либо узнать через электронный сервис «Личный кабинет налогоплательщи</w:t>
      </w:r>
      <w:r>
        <w:rPr>
          <w:rStyle w:val="FontStyle14"/>
        </w:rPr>
        <w:softHyphen/>
        <w:t xml:space="preserve">ка» </w:t>
      </w:r>
      <w:r w:rsidRPr="00200C6B">
        <w:rPr>
          <w:rStyle w:val="FontStyle14"/>
        </w:rPr>
        <w:t>(</w:t>
      </w:r>
      <w:hyperlink r:id="rId13" w:history="1">
        <w:r>
          <w:rPr>
            <w:rStyle w:val="FontStyle14"/>
            <w:u w:val="single"/>
            <w:lang w:val="en-US"/>
          </w:rPr>
          <w:t>https</w:t>
        </w:r>
        <w:r w:rsidRPr="00200C6B">
          <w:rPr>
            <w:rStyle w:val="FontStyle14"/>
            <w:u w:val="single"/>
          </w:rPr>
          <w:t>://</w:t>
        </w:r>
        <w:r>
          <w:rPr>
            <w:rStyle w:val="FontStyle14"/>
            <w:u w:val="single"/>
            <w:lang w:val="en-US"/>
          </w:rPr>
          <w:t>lkfl</w:t>
        </w:r>
        <w:r w:rsidRPr="00200C6B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nalog</w:t>
        </w:r>
        <w:r w:rsidRPr="00200C6B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  <w:r w:rsidRPr="00200C6B">
          <w:rPr>
            <w:rStyle w:val="FontStyle14"/>
            <w:u w:val="single"/>
          </w:rPr>
          <w:t>/</w:t>
        </w:r>
        <w:r>
          <w:rPr>
            <w:rStyle w:val="FontStyle14"/>
            <w:u w:val="single"/>
            <w:lang w:val="en-US"/>
          </w:rPr>
          <w:t>lk</w:t>
        </w:r>
        <w:r w:rsidRPr="00200C6B">
          <w:rPr>
            <w:rStyle w:val="FontStyle14"/>
            <w:u w:val="single"/>
          </w:rPr>
          <w:t>/</w:t>
        </w:r>
      </w:hyperlink>
      <w:r w:rsidRPr="00200C6B">
        <w:rPr>
          <w:rStyle w:val="FontStyle14"/>
        </w:rPr>
        <w:t xml:space="preserve">), </w:t>
      </w:r>
      <w:r>
        <w:rPr>
          <w:rStyle w:val="FontStyle14"/>
        </w:rPr>
        <w:t xml:space="preserve">расположенный на сайте ФНС России </w:t>
      </w:r>
      <w:r w:rsidRPr="00200C6B">
        <w:rPr>
          <w:rStyle w:val="FontStyle14"/>
        </w:rPr>
        <w:t>(</w:t>
      </w:r>
      <w:hyperlink r:id="rId14" w:history="1">
        <w:r>
          <w:rPr>
            <w:rStyle w:val="FontStyle14"/>
            <w:u w:val="single"/>
            <w:lang w:val="en-US"/>
          </w:rPr>
          <w:t>www</w:t>
        </w:r>
        <w:r w:rsidRPr="00200C6B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nalog</w:t>
        </w:r>
        <w:r w:rsidRPr="00200C6B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r w:rsidRPr="00200C6B">
        <w:rPr>
          <w:rStyle w:val="FontStyle14"/>
        </w:rPr>
        <w:t>).</w:t>
      </w:r>
    </w:p>
    <w:p w:rsidR="0007183A" w:rsidRDefault="001077F3" w:rsidP="001077F3">
      <w:pPr>
        <w:pStyle w:val="Style7"/>
        <w:widowControl/>
        <w:spacing w:before="182" w:line="374" w:lineRule="exact"/>
        <w:jc w:val="center"/>
        <w:rPr>
          <w:rStyle w:val="FontStyle13"/>
          <w:spacing w:val="-30"/>
        </w:rPr>
      </w:pPr>
      <w:r>
        <w:rPr>
          <w:rStyle w:val="FontStyle13"/>
          <w:spacing w:val="-30"/>
        </w:rPr>
        <w:t>Как</w:t>
      </w:r>
      <w:r>
        <w:rPr>
          <w:rStyle w:val="FontStyle13"/>
        </w:rPr>
        <w:t xml:space="preserve"> </w:t>
      </w:r>
      <w:r w:rsidR="006C2E7A">
        <w:rPr>
          <w:rStyle w:val="FontStyle13"/>
          <w:spacing w:val="-30"/>
        </w:rPr>
        <w:t>о</w:t>
      </w:r>
      <w:r>
        <w:rPr>
          <w:rStyle w:val="FontStyle13"/>
          <w:spacing w:val="-30"/>
        </w:rPr>
        <w:t>платить</w:t>
      </w:r>
      <w:r>
        <w:rPr>
          <w:rStyle w:val="FontStyle13"/>
        </w:rPr>
        <w:t xml:space="preserve"> </w:t>
      </w:r>
      <w:r>
        <w:rPr>
          <w:rStyle w:val="FontStyle13"/>
          <w:spacing w:val="-30"/>
        </w:rPr>
        <w:t>задолженность</w:t>
      </w:r>
      <w:r>
        <w:rPr>
          <w:rStyle w:val="FontStyle13"/>
        </w:rPr>
        <w:t xml:space="preserve"> </w:t>
      </w:r>
      <w:r>
        <w:rPr>
          <w:rStyle w:val="FontStyle13"/>
          <w:spacing w:val="-30"/>
        </w:rPr>
        <w:t>по</w:t>
      </w:r>
      <w:r>
        <w:rPr>
          <w:rStyle w:val="FontStyle13"/>
        </w:rPr>
        <w:t xml:space="preserve"> </w:t>
      </w:r>
      <w:r>
        <w:rPr>
          <w:rStyle w:val="FontStyle13"/>
          <w:spacing w:val="-30"/>
        </w:rPr>
        <w:t>имущественным</w:t>
      </w:r>
      <w:r>
        <w:rPr>
          <w:rStyle w:val="FontStyle13"/>
        </w:rPr>
        <w:t xml:space="preserve"> </w:t>
      </w:r>
      <w:r>
        <w:rPr>
          <w:rStyle w:val="FontStyle13"/>
          <w:spacing w:val="-30"/>
        </w:rPr>
        <w:t>налогам?</w:t>
      </w:r>
    </w:p>
    <w:p w:rsidR="0007183A" w:rsidRDefault="0007183A">
      <w:pPr>
        <w:pStyle w:val="Style7"/>
        <w:widowControl/>
        <w:spacing w:before="182" w:line="374" w:lineRule="exact"/>
        <w:jc w:val="both"/>
        <w:rPr>
          <w:rStyle w:val="FontStyle13"/>
          <w:spacing w:val="-30"/>
        </w:rPr>
        <w:sectPr w:rsidR="0007183A">
          <w:type w:val="continuous"/>
          <w:pgSz w:w="11905" w:h="16837"/>
          <w:pgMar w:top="2095" w:right="1064" w:bottom="1008" w:left="1217" w:header="720" w:footer="720" w:gutter="0"/>
          <w:cols w:space="60"/>
          <w:noEndnote/>
        </w:sectPr>
      </w:pPr>
    </w:p>
    <w:p w:rsidR="0007183A" w:rsidRDefault="001077F3">
      <w:pPr>
        <w:framePr w:h="1920" w:hSpace="38" w:wrap="auto" w:vAnchor="text" w:hAnchor="text" w:x="-153" w:y="188"/>
        <w:widowControl/>
      </w:pPr>
      <w:r>
        <w:rPr>
          <w:noProof/>
        </w:rPr>
        <w:drawing>
          <wp:inline distT="0" distB="0" distL="0" distR="0">
            <wp:extent cx="12096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3A" w:rsidRDefault="001077F3" w:rsidP="00200C6B">
      <w:pPr>
        <w:pStyle w:val="Style8"/>
        <w:widowControl/>
        <w:numPr>
          <w:ilvl w:val="0"/>
          <w:numId w:val="1"/>
        </w:numPr>
        <w:tabs>
          <w:tab w:val="left" w:pos="264"/>
        </w:tabs>
        <w:spacing w:before="173" w:line="269" w:lineRule="exact"/>
        <w:jc w:val="left"/>
        <w:rPr>
          <w:rStyle w:val="FontStyle14"/>
        </w:rPr>
      </w:pPr>
      <w:r>
        <w:rPr>
          <w:rStyle w:val="FontStyle14"/>
        </w:rPr>
        <w:lastRenderedPageBreak/>
        <w:t>По платежному документу, полученному в налоговой инспекции.</w:t>
      </w:r>
    </w:p>
    <w:p w:rsidR="0007183A" w:rsidRDefault="001077F3" w:rsidP="00200C6B">
      <w:pPr>
        <w:pStyle w:val="Style8"/>
        <w:widowControl/>
        <w:numPr>
          <w:ilvl w:val="0"/>
          <w:numId w:val="1"/>
        </w:numPr>
        <w:tabs>
          <w:tab w:val="left" w:pos="264"/>
        </w:tabs>
        <w:spacing w:line="269" w:lineRule="exact"/>
        <w:jc w:val="left"/>
        <w:rPr>
          <w:rStyle w:val="FontStyle14"/>
        </w:rPr>
      </w:pPr>
      <w:r>
        <w:rPr>
          <w:rStyle w:val="FontStyle14"/>
        </w:rPr>
        <w:t xml:space="preserve">Через Портал </w:t>
      </w:r>
      <w:proofErr w:type="spellStart"/>
      <w:r>
        <w:rPr>
          <w:rStyle w:val="FontStyle14"/>
        </w:rPr>
        <w:t>госуслуг</w:t>
      </w:r>
      <w:proofErr w:type="spellEnd"/>
      <w:r>
        <w:rPr>
          <w:rStyle w:val="FontStyle14"/>
        </w:rPr>
        <w:t>.</w:t>
      </w:r>
    </w:p>
    <w:p w:rsidR="0007183A" w:rsidRDefault="001077F3" w:rsidP="00200C6B">
      <w:pPr>
        <w:pStyle w:val="Style8"/>
        <w:widowControl/>
        <w:numPr>
          <w:ilvl w:val="0"/>
          <w:numId w:val="1"/>
        </w:numPr>
        <w:tabs>
          <w:tab w:val="left" w:pos="264"/>
        </w:tabs>
        <w:spacing w:line="269" w:lineRule="exact"/>
        <w:rPr>
          <w:rStyle w:val="FontStyle14"/>
        </w:rPr>
      </w:pPr>
      <w:r>
        <w:rPr>
          <w:rStyle w:val="FontStyle14"/>
        </w:rPr>
        <w:t>Через «Личный кабинет налогоплательщика». Теперь оплатить налоги и задолженность можно также в мобиль</w:t>
      </w:r>
      <w:r>
        <w:rPr>
          <w:rStyle w:val="FontStyle14"/>
        </w:rPr>
        <w:softHyphen/>
        <w:t>ном приложении «Личный кабинет налогоплательщика для физиче</w:t>
      </w:r>
      <w:r>
        <w:rPr>
          <w:rStyle w:val="FontStyle14"/>
        </w:rPr>
        <w:softHyphen/>
        <w:t xml:space="preserve">ских лиц». Приложение доступно пользователям смартфонов на платформах </w:t>
      </w:r>
      <w:proofErr w:type="spellStart"/>
      <w:r>
        <w:rPr>
          <w:rStyle w:val="FontStyle14"/>
        </w:rPr>
        <w:t>Андроид</w:t>
      </w:r>
      <w:proofErr w:type="spellEnd"/>
      <w:r>
        <w:rPr>
          <w:rStyle w:val="FontStyle14"/>
        </w:rPr>
        <w:t xml:space="preserve"> и </w:t>
      </w:r>
      <w:proofErr w:type="spellStart"/>
      <w:r>
        <w:rPr>
          <w:rStyle w:val="FontStyle14"/>
          <w:lang w:val="en-US"/>
        </w:rPr>
        <w:t>iOS</w:t>
      </w:r>
      <w:proofErr w:type="spellEnd"/>
      <w:r w:rsidRPr="00200C6B">
        <w:rPr>
          <w:rStyle w:val="FontStyle14"/>
        </w:rPr>
        <w:t xml:space="preserve">. </w:t>
      </w:r>
      <w:r>
        <w:rPr>
          <w:rStyle w:val="FontStyle14"/>
        </w:rPr>
        <w:t xml:space="preserve">Найти его можно в </w:t>
      </w:r>
      <w:proofErr w:type="spellStart"/>
      <w:r>
        <w:rPr>
          <w:rStyle w:val="FontStyle14"/>
        </w:rPr>
        <w:t>Арр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en-US"/>
        </w:rPr>
        <w:t>Store</w:t>
      </w:r>
      <w:r w:rsidRPr="00200C6B">
        <w:rPr>
          <w:rStyle w:val="FontStyle14"/>
        </w:rPr>
        <w:t xml:space="preserve"> </w:t>
      </w:r>
      <w:r>
        <w:rPr>
          <w:rStyle w:val="FontStyle14"/>
        </w:rPr>
        <w:t xml:space="preserve">и </w:t>
      </w:r>
      <w:r>
        <w:rPr>
          <w:rStyle w:val="FontStyle14"/>
          <w:lang w:val="en-US"/>
        </w:rPr>
        <w:t>Google</w:t>
      </w:r>
      <w:r w:rsidRPr="00200C6B">
        <w:rPr>
          <w:rStyle w:val="FontStyle14"/>
        </w:rPr>
        <w:t>-</w:t>
      </w:r>
      <w:r>
        <w:rPr>
          <w:rStyle w:val="FontStyle14"/>
          <w:lang w:val="en-US"/>
        </w:rPr>
        <w:t>Play</w:t>
      </w:r>
      <w:r w:rsidRPr="00200C6B">
        <w:rPr>
          <w:rStyle w:val="FontStyle14"/>
        </w:rPr>
        <w:t xml:space="preserve"> </w:t>
      </w:r>
      <w:r>
        <w:rPr>
          <w:rStyle w:val="FontStyle14"/>
        </w:rPr>
        <w:t>по названию «Налоги ФЛ».</w:t>
      </w:r>
    </w:p>
    <w:p w:rsidR="0007183A" w:rsidRDefault="001077F3">
      <w:pPr>
        <w:pStyle w:val="Style4"/>
        <w:widowControl/>
        <w:spacing w:line="269" w:lineRule="exact"/>
        <w:rPr>
          <w:rStyle w:val="FontStyle14"/>
        </w:rPr>
      </w:pPr>
      <w:r>
        <w:rPr>
          <w:rStyle w:val="FontStyle14"/>
        </w:rPr>
        <w:t>Войти в сервис можно с помощью как пароля, получаемого при создании Личного ка</w:t>
      </w:r>
      <w:r>
        <w:rPr>
          <w:rStyle w:val="FontStyle14"/>
        </w:rPr>
        <w:softHyphen/>
        <w:t>бинета, так и подтвержденной учетной записи портала «</w:t>
      </w:r>
      <w:proofErr w:type="spellStart"/>
      <w:r>
        <w:rPr>
          <w:rStyle w:val="FontStyle14"/>
        </w:rPr>
        <w:t>Госуслуг</w:t>
      </w:r>
      <w:proofErr w:type="spellEnd"/>
      <w:r>
        <w:rPr>
          <w:rStyle w:val="FontStyle14"/>
        </w:rPr>
        <w:t>».</w:t>
      </w:r>
    </w:p>
    <w:p w:rsidR="0007183A" w:rsidRDefault="001077F3">
      <w:pPr>
        <w:pStyle w:val="Style4"/>
        <w:widowControl/>
        <w:spacing w:before="154" w:line="269" w:lineRule="exact"/>
        <w:rPr>
          <w:rStyle w:val="FontStyle14"/>
        </w:rPr>
      </w:pPr>
      <w:r>
        <w:rPr>
          <w:rStyle w:val="FontStyle14"/>
        </w:rPr>
        <w:t>Клиенты «Сбербанка» могут произвести оплату через мобильное приложение «Сбербанк-онлайн»</w:t>
      </w:r>
      <w:r w:rsidR="00533937">
        <w:rPr>
          <w:rStyle w:val="FontStyle14"/>
        </w:rPr>
        <w:t xml:space="preserve">, а также через терминалы, </w:t>
      </w:r>
      <w:r>
        <w:rPr>
          <w:rStyle w:val="FontStyle14"/>
        </w:rPr>
        <w:t xml:space="preserve">указав ИНН, либо приложив квитанцию со </w:t>
      </w:r>
      <w:proofErr w:type="gramStart"/>
      <w:r>
        <w:rPr>
          <w:rStyle w:val="FontStyle14"/>
        </w:rPr>
        <w:t>штрих-кодом</w:t>
      </w:r>
      <w:proofErr w:type="gramEnd"/>
      <w:r>
        <w:rPr>
          <w:rStyle w:val="FontStyle14"/>
        </w:rPr>
        <w:t>.</w:t>
      </w:r>
    </w:p>
    <w:p w:rsidR="00200C6B" w:rsidRDefault="00200C6B">
      <w:pPr>
        <w:pStyle w:val="Style4"/>
        <w:widowControl/>
        <w:spacing w:before="101" w:line="240" w:lineRule="auto"/>
        <w:jc w:val="left"/>
        <w:rPr>
          <w:rStyle w:val="FontStyle14"/>
        </w:rPr>
      </w:pPr>
    </w:p>
    <w:sectPr w:rsidR="00200C6B">
      <w:type w:val="continuous"/>
      <w:pgSz w:w="11905" w:h="16837"/>
      <w:pgMar w:top="2095" w:right="1064" w:bottom="1008" w:left="12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C5" w:rsidRDefault="000319C5">
      <w:r>
        <w:separator/>
      </w:r>
    </w:p>
  </w:endnote>
  <w:endnote w:type="continuationSeparator" w:id="0">
    <w:p w:rsidR="000319C5" w:rsidRDefault="000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C5" w:rsidRDefault="000319C5">
      <w:r>
        <w:separator/>
      </w:r>
    </w:p>
  </w:footnote>
  <w:footnote w:type="continuationSeparator" w:id="0">
    <w:p w:rsidR="000319C5" w:rsidRDefault="0003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04"/>
    <w:multiLevelType w:val="singleLevel"/>
    <w:tmpl w:val="B4A0DF64"/>
    <w:lvl w:ilvl="0">
      <w:start w:val="1"/>
      <w:numFmt w:val="decimal"/>
      <w:lvlText w:val="%1."/>
      <w:legacy w:legacy="1" w:legacySpace="0" w:legacyIndent="264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6B"/>
    <w:rsid w:val="000319C5"/>
    <w:rsid w:val="0007183A"/>
    <w:rsid w:val="001077F3"/>
    <w:rsid w:val="00200C6B"/>
    <w:rsid w:val="00281D7B"/>
    <w:rsid w:val="00441E15"/>
    <w:rsid w:val="00533937"/>
    <w:rsid w:val="006C2E7A"/>
    <w:rsid w:val="006F4182"/>
    <w:rsid w:val="00B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3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0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96" w:lineRule="exact"/>
      <w:jc w:val="righ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0" w:lineRule="exact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ind w:firstLine="552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pacing w:val="-10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40"/>
      <w:szCs w:val="40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3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0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96" w:lineRule="exact"/>
      <w:jc w:val="righ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0" w:lineRule="exact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ind w:firstLine="552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pacing w:val="-10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40"/>
      <w:szCs w:val="40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kfl.nalog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5</cp:revision>
  <cp:lastPrinted>2018-12-10T08:39:00Z</cp:lastPrinted>
  <dcterms:created xsi:type="dcterms:W3CDTF">2018-12-10T07:30:00Z</dcterms:created>
  <dcterms:modified xsi:type="dcterms:W3CDTF">2019-12-09T06:23:00Z</dcterms:modified>
</cp:coreProperties>
</file>