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C" w:rsidRPr="0098546D" w:rsidRDefault="00CC502C" w:rsidP="00D97284">
      <w:pPr>
        <w:widowControl w:val="0"/>
        <w:suppressAutoHyphens/>
        <w:spacing w:after="0" w:line="240" w:lineRule="auto"/>
        <w:ind w:right="-108"/>
        <w:jc w:val="right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</w:rPr>
        <w:t>ПРОЕКТ</w:t>
      </w:r>
    </w:p>
    <w:p w:rsidR="00CC502C" w:rsidRPr="0098546D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854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8546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8546D" w:rsidRDefault="00CC502C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bCs/>
          <w:sz w:val="24"/>
          <w:szCs w:val="24"/>
        </w:rPr>
        <w:t>от____________________ 201</w:t>
      </w:r>
      <w:r w:rsidR="001A67F7">
        <w:rPr>
          <w:rFonts w:ascii="Times New Roman" w:hAnsi="Times New Roman"/>
          <w:bCs/>
          <w:sz w:val="24"/>
          <w:szCs w:val="24"/>
        </w:rPr>
        <w:t xml:space="preserve">8 </w:t>
      </w:r>
      <w:r w:rsidRPr="0098546D">
        <w:rPr>
          <w:rFonts w:ascii="Times New Roman" w:hAnsi="Times New Roman"/>
          <w:bCs/>
          <w:sz w:val="24"/>
          <w:szCs w:val="24"/>
        </w:rPr>
        <w:t>г.</w:t>
      </w:r>
      <w:r w:rsidR="001A67F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98546D">
        <w:rPr>
          <w:rFonts w:ascii="Times New Roman" w:hAnsi="Times New Roman"/>
          <w:sz w:val="24"/>
          <w:szCs w:val="24"/>
        </w:rPr>
        <w:t>№ ______</w:t>
      </w:r>
    </w:p>
    <w:p w:rsidR="00CC502C" w:rsidRPr="0098546D" w:rsidRDefault="00CC502C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8546D" w:rsidRDefault="00CC502C" w:rsidP="00D07559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О внесении изменений в</w:t>
      </w:r>
      <w:r w:rsidR="00EC65C5">
        <w:rPr>
          <w:rFonts w:ascii="Times New Roman" w:hAnsi="Times New Roman"/>
          <w:spacing w:val="-2"/>
        </w:rPr>
        <w:t xml:space="preserve"> </w:t>
      </w:r>
      <w:r w:rsidRPr="0098546D">
        <w:rPr>
          <w:rFonts w:ascii="Times New Roman" w:hAnsi="Times New Roman"/>
          <w:spacing w:val="-2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8546D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8546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8546D" w:rsidRDefault="00CC502C" w:rsidP="007903A0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Внести изменения в Постановление от 31.12.2014 года №250 «Об утверждении муниципальной программы</w:t>
      </w:r>
      <w:r w:rsidR="00B50785" w:rsidRPr="0098546D">
        <w:rPr>
          <w:rFonts w:ascii="Times New Roman" w:hAnsi="Times New Roman"/>
          <w:spacing w:val="-2"/>
        </w:rPr>
        <w:t xml:space="preserve"> «</w:t>
      </w:r>
      <w:r w:rsidRPr="0098546D">
        <w:rPr>
          <w:rFonts w:ascii="Times New Roman" w:hAnsi="Times New Roman"/>
          <w:spacing w:val="-2"/>
        </w:rPr>
        <w:t xml:space="preserve"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27.04.2016 г. №429, от 10.08.2016 г. № 785, от 18.10.2016 г. №1025, от 09.12.2016 г. №1205, от 09.03.2017 г. №152,от 30.05.2017г. №362,от 03.07.2017г. №521, </w:t>
      </w:r>
      <w:r w:rsidR="000D7C8C" w:rsidRPr="0098546D">
        <w:rPr>
          <w:rFonts w:ascii="Times New Roman" w:hAnsi="Times New Roman"/>
          <w:spacing w:val="-2"/>
        </w:rPr>
        <w:t xml:space="preserve">от 06.09.2017г. №868, </w:t>
      </w:r>
      <w:r w:rsidR="00D56B8D" w:rsidRPr="0098546D">
        <w:rPr>
          <w:rFonts w:ascii="Times New Roman" w:hAnsi="Times New Roman"/>
          <w:bCs/>
        </w:rPr>
        <w:t xml:space="preserve">от 20.10. 2017 г. </w:t>
      </w:r>
      <w:r w:rsidR="000D7C8C" w:rsidRPr="0098546D">
        <w:rPr>
          <w:rFonts w:ascii="Times New Roman" w:hAnsi="Times New Roman"/>
        </w:rPr>
        <w:t>№ 1059</w:t>
      </w:r>
      <w:r w:rsidR="00D56B8D" w:rsidRPr="0098546D">
        <w:rPr>
          <w:rFonts w:ascii="Times New Roman" w:hAnsi="Times New Roman"/>
        </w:rPr>
        <w:t xml:space="preserve">, </w:t>
      </w:r>
      <w:r w:rsidR="007903A0" w:rsidRPr="0098546D">
        <w:rPr>
          <w:rFonts w:ascii="Times New Roman" w:hAnsi="Times New Roman"/>
        </w:rPr>
        <w:t>от 08.12.2017 г. №</w:t>
      </w:r>
      <w:r w:rsidR="001B0170" w:rsidRPr="0098546D">
        <w:rPr>
          <w:rFonts w:ascii="Times New Roman" w:hAnsi="Times New Roman"/>
        </w:rPr>
        <w:t>1331</w:t>
      </w:r>
      <w:r w:rsidR="007903A0" w:rsidRPr="0098546D">
        <w:rPr>
          <w:rFonts w:ascii="Times New Roman" w:hAnsi="Times New Roman"/>
        </w:rPr>
        <w:t>,</w:t>
      </w:r>
      <w:r w:rsidRPr="0098546D">
        <w:rPr>
          <w:rFonts w:ascii="Times New Roman" w:hAnsi="Times New Roman"/>
          <w:spacing w:val="-2"/>
        </w:rPr>
        <w:t>следующие изменения:</w:t>
      </w:r>
    </w:p>
    <w:p w:rsidR="00CC502C" w:rsidRPr="0098546D" w:rsidRDefault="00CC502C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98546D">
        <w:rPr>
          <w:rFonts w:ascii="Times New Roman" w:hAnsi="Times New Roman"/>
          <w:spacing w:val="-2"/>
        </w:rPr>
        <w:t>ода</w:t>
      </w:r>
      <w:r w:rsidRPr="0098546D">
        <w:rPr>
          <w:rFonts w:ascii="Times New Roman" w:hAnsi="Times New Roman"/>
          <w:spacing w:val="-2"/>
        </w:rPr>
        <w:t xml:space="preserve"> № 250 в новой редакции согласно Приложению </w:t>
      </w:r>
      <w:r w:rsidR="007F764E" w:rsidRPr="0098546D">
        <w:rPr>
          <w:rFonts w:ascii="Times New Roman" w:hAnsi="Times New Roman"/>
          <w:spacing w:val="-2"/>
        </w:rPr>
        <w:t>№</w:t>
      </w:r>
      <w:r w:rsidRPr="0098546D">
        <w:rPr>
          <w:rFonts w:ascii="Times New Roman" w:hAnsi="Times New Roman"/>
          <w:spacing w:val="-2"/>
        </w:rPr>
        <w:t>1 к настоящему постановлению.</w:t>
      </w: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  <w:r w:rsidRPr="0098546D">
        <w:rPr>
          <w:rFonts w:ascii="Times New Roman" w:hAnsi="Times New Roman"/>
          <w:spacing w:val="-2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</w:p>
    <w:p w:rsidR="00CC502C" w:rsidRPr="0098546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</w:rPr>
      </w:pPr>
      <w:r w:rsidRPr="0098546D">
        <w:rPr>
          <w:rFonts w:ascii="Times New Roman" w:hAnsi="Times New Roman"/>
          <w:spacing w:val="-2"/>
        </w:rPr>
        <w:t>3. Контроль за исполнением настоящего постановления</w:t>
      </w:r>
      <w:r w:rsidRPr="0098546D">
        <w:rPr>
          <w:rFonts w:ascii="Times New Roman" w:hAnsi="Times New Roman"/>
          <w:spacing w:val="-1"/>
        </w:rPr>
        <w:t xml:space="preserve"> возлагаю на себя.      </w:t>
      </w: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8546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A301E5" w:rsidRDefault="00A301E5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 xml:space="preserve">Исполняющий обязанности </w:t>
      </w:r>
    </w:p>
    <w:p w:rsidR="00CC502C" w:rsidRPr="0098546D" w:rsidRDefault="00A301E5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г</w:t>
      </w:r>
      <w:r w:rsidR="00CC502C" w:rsidRPr="0098546D">
        <w:rPr>
          <w:rFonts w:ascii="Times New Roman" w:hAnsi="Times New Roman"/>
          <w:spacing w:val="-1"/>
        </w:rPr>
        <w:t>лав</w:t>
      </w:r>
      <w:r>
        <w:rPr>
          <w:rFonts w:ascii="Times New Roman" w:hAnsi="Times New Roman"/>
          <w:spacing w:val="-1"/>
        </w:rPr>
        <w:t>ы</w:t>
      </w:r>
      <w:r w:rsidR="00CC502C" w:rsidRPr="0098546D">
        <w:rPr>
          <w:rFonts w:ascii="Times New Roman" w:hAnsi="Times New Roman"/>
          <w:spacing w:val="-1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/>
          <w:spacing w:val="-1"/>
        </w:rPr>
        <w:t>Н.А.Карнаухова</w:t>
      </w: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8546D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546D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9" w:history="1">
        <w:r w:rsidRPr="0098546D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98546D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p w:rsidR="007F764E" w:rsidRPr="0098546D" w:rsidRDefault="00CC502C" w:rsidP="007F76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z w:val="24"/>
          <w:szCs w:val="24"/>
        </w:rPr>
        <w:br w:type="page"/>
      </w:r>
      <w:r w:rsidR="007F764E" w:rsidRPr="0098546D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7F764E" w:rsidRPr="0098546D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7F764E" w:rsidRPr="0098546D" w:rsidRDefault="007F764E" w:rsidP="007F764E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8546D">
        <w:rPr>
          <w:rFonts w:ascii="Times New Roman" w:hAnsi="Times New Roman"/>
          <w:spacing w:val="-2"/>
          <w:sz w:val="23"/>
          <w:szCs w:val="23"/>
        </w:rPr>
        <w:t xml:space="preserve">от _________________ </w:t>
      </w:r>
      <w:smartTag w:uri="urn:schemas-microsoft-com:office:smarttags" w:element="metricconverter">
        <w:smartTagPr>
          <w:attr w:name="ProductID" w:val="2017 г"/>
        </w:smartTagPr>
        <w:r w:rsidRPr="0098546D">
          <w:rPr>
            <w:rFonts w:ascii="Times New Roman" w:hAnsi="Times New Roman"/>
            <w:spacing w:val="-2"/>
            <w:sz w:val="23"/>
            <w:szCs w:val="23"/>
          </w:rPr>
          <w:t>2017 г</w:t>
        </w:r>
      </w:smartTag>
      <w:r w:rsidRPr="0098546D">
        <w:rPr>
          <w:rFonts w:ascii="Times New Roman" w:hAnsi="Times New Roman"/>
          <w:spacing w:val="-2"/>
          <w:sz w:val="23"/>
          <w:szCs w:val="23"/>
        </w:rPr>
        <w:t xml:space="preserve">. № _______ </w:t>
      </w:r>
    </w:p>
    <w:p w:rsidR="00266991" w:rsidRPr="0098546D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266991" w:rsidRPr="0098546D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CC502C" w:rsidRPr="0098546D" w:rsidRDefault="00CC502C" w:rsidP="007F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C502C" w:rsidRPr="0098546D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CC502C" w:rsidRPr="0098546D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6D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371"/>
      </w:tblGrid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 «Благоустройство территории МО «Приморское городское поселение» (далее - Программа)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26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266991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66991" w:rsidRPr="0098546D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F94846" w:rsidP="001A4BC2">
            <w:pPr>
              <w:pStyle w:val="af3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«Приморское городское поселение»</w:t>
            </w:r>
          </w:p>
          <w:p w:rsidR="00CC502C" w:rsidRPr="0098546D" w:rsidRDefault="001A4BC2" w:rsidP="001A4BC2">
            <w:pPr>
              <w:pStyle w:val="af3"/>
              <w:numPr>
                <w:ilvl w:val="0"/>
                <w:numId w:val="22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комфортной городской среды на территории МО «Приморское городское поселение»</w:t>
            </w:r>
          </w:p>
        </w:tc>
      </w:tr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1" w:rsidRPr="0098546D" w:rsidRDefault="00163131" w:rsidP="004A2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населенных пунктов с целью создания  комфортных и безопасных условий проживания населения МО «Приморское городское поселение»</w:t>
            </w:r>
          </w:p>
        </w:tc>
      </w:tr>
      <w:tr w:rsidR="00CC502C" w:rsidRPr="0098546D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0" w:rsidRPr="0098546D" w:rsidRDefault="00163131" w:rsidP="0016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  <w:r w:rsidR="004A2A11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1612" w:rsidRPr="0098546D" w:rsidRDefault="001A67F7" w:rsidP="0016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F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742F25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CC502C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ехническое обслуживание объектов наружного освещения, %.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Содержание детских площадок в надлежащем состоянии</w:t>
            </w:r>
            <w:r w:rsidR="00266991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удаленных аварийно-опасных деревьев, единиц.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Оформление улиц поселения государственными и праздничными элементами, %.</w:t>
            </w:r>
          </w:p>
          <w:p w:rsidR="00CC502C" w:rsidRPr="0098546D" w:rsidRDefault="00CC502C" w:rsidP="00742F25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EC6AAE" w:rsidRPr="00EC6AAE" w:rsidRDefault="00CC502C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  <w:p w:rsidR="00EC6AAE" w:rsidRPr="00EC6AAE" w:rsidRDefault="00EC6AAE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лагоустроенных дворовых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ерриторий многоквартирных домов.</w:t>
            </w:r>
          </w:p>
          <w:p w:rsidR="00CC502C" w:rsidRPr="0098546D" w:rsidRDefault="00EC6AAE" w:rsidP="00EC6AAE">
            <w:pPr>
              <w:pStyle w:val="af3"/>
              <w:widowControl w:val="0"/>
              <w:numPr>
                <w:ilvl w:val="0"/>
                <w:numId w:val="29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   201</w:t>
            </w:r>
            <w:r w:rsidR="000F06C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-2020 годы в один этап.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8546D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86 285,8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5D71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530,0 тыс. руб. средства областного бюджета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 431,7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421,4 тыс. руб. средства областного бюджета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– </w:t>
            </w:r>
            <w:r w:rsidR="008C4186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17 949,3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3A2E7E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2020 год - 20 070,5 тыс. руб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3A2E7E" w:rsidRDefault="00CC502C" w:rsidP="00536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5078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334,4 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887CD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3A2E7E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6E08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951,4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</w:t>
            </w:r>
            <w:r w:rsidR="00887CD3" w:rsidRPr="003A2E7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C502C" w:rsidRPr="0098546D" w:rsidTr="00100281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4A2A11" w:rsidRPr="0098546D" w:rsidRDefault="00CC502C" w:rsidP="001A67F7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r w:rsidR="004A2A11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A2A11" w:rsidRPr="0098546D">
              <w:rPr>
                <w:rFonts w:ascii="Times New Roman" w:hAnsi="Times New Roman"/>
                <w:sz w:val="24"/>
                <w:szCs w:val="24"/>
              </w:rPr>
              <w:t xml:space="preserve">обустройство площадок для </w:t>
            </w:r>
            <w:r w:rsidR="001A67F7">
              <w:rPr>
                <w:rFonts w:ascii="Times New Roman" w:hAnsi="Times New Roman"/>
                <w:sz w:val="24"/>
                <w:szCs w:val="24"/>
              </w:rPr>
              <w:t>ш</w:t>
            </w:r>
            <w:r w:rsidR="004A2A11" w:rsidRPr="0098546D">
              <w:rPr>
                <w:rFonts w:ascii="Times New Roman" w:hAnsi="Times New Roman"/>
                <w:sz w:val="24"/>
                <w:szCs w:val="24"/>
              </w:rPr>
              <w:t>ирокого диапазона возрастных групп</w:t>
            </w:r>
            <w:r w:rsidR="001A67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и обновление элементов существующих детских площадок.</w:t>
            </w:r>
          </w:p>
          <w:p w:rsidR="00CC502C" w:rsidRPr="0098546D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16-ти  дворовых территорий многоквартирных домов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887CD3" w:rsidRPr="0098546D" w:rsidRDefault="001A67F7" w:rsidP="001A67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6-ти общественных территорий</w:t>
            </w:r>
            <w:r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CC502C" w:rsidRPr="0098546D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CC502C" w:rsidRPr="0098546D" w:rsidRDefault="00CC502C" w:rsidP="0091732D">
      <w:pPr>
        <w:widowControl w:val="0"/>
        <w:numPr>
          <w:ilvl w:val="0"/>
          <w:numId w:val="16"/>
        </w:numPr>
        <w:tabs>
          <w:tab w:val="left" w:pos="851"/>
          <w:tab w:val="center" w:pos="5102"/>
        </w:tabs>
        <w:suppressAutoHyphens/>
        <w:spacing w:after="0" w:line="240" w:lineRule="auto"/>
        <w:ind w:left="567" w:firstLine="0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На территории муниципального образования «Приморское городское поселение» Выборгского района Ленинградской области расположено 21 населенный пункт. На 01 января 201</w:t>
      </w:r>
      <w:r w:rsidR="000F06C3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года население МО «Приморское городское поселение» составляет </w:t>
      </w:r>
      <w:r w:rsidR="00AC4A44" w:rsidRPr="0098546D">
        <w:rPr>
          <w:rStyle w:val="FontStyle47"/>
          <w:sz w:val="24"/>
          <w:szCs w:val="24"/>
        </w:rPr>
        <w:t>13769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человек. Высокий уровень благоустройства населенных пунктов - необходимое условие жизни населения. В последние годы в муниципальном образовании «Приморское городское поселение» Выборгского района Ленинградской области проводилась целенаправленная работа по благоустройству и социальному развитию населенных пунктов.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В то же время в вопросах благоустройства территории муниципального образования «Приморское городское поселение» Выборгского района Ленинградской области имеется ряд проблем. Благоустройство многих населенных пунктов не отвечает современным требованиям.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Большие нарекания вызывают благоустройство и санитарное содержание территорий населенных пунктов, территорий гражданских кладбищ. По-прежнему серьезную озабоченность вызывают состояние сбора и вывоза для утилизации бытовых отходов.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финансирования, что обусловливает необходимость разработки и применения данной Программы.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гражданами, проживающими в частном секторе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Несмотря на предпринимаемые меры, растет количество несанкционированных свалок мусора и бытовых отходов, отдельные домовладения старого частного фонда не ухожены. Накопление в больших масштабах мусора и твердых бытовых отходов и негативное их воздействие на окружающую среду является одной их главных проблем обращения с отходами.</w:t>
      </w:r>
    </w:p>
    <w:p w:rsidR="00CC502C" w:rsidRPr="0098546D" w:rsidRDefault="00CC502C" w:rsidP="00887CD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 обеспечении санитарного содержания территории МО «Приморское городское поселение» области ручным способом должны очищаться от мусора урны, газоны, тротуары, осуществляться содержание кладбищ и воинских захоронений, очищаться от мусора автобусные остановки, детские и спортивные площадки, зеленые зоны мест массового отдыха.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Программа направлена на комплексное решение проблем по текущему содержанию объектов благоустройства и озеленению территории города,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C502C" w:rsidRPr="0098546D" w:rsidRDefault="00CC502C" w:rsidP="00887C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Основные цели и задачи Программы в сфере благоустройства.</w:t>
      </w:r>
    </w:p>
    <w:p w:rsidR="00CC502C" w:rsidRPr="0098546D" w:rsidRDefault="00CC502C" w:rsidP="0016313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Цел</w:t>
      </w:r>
      <w:r w:rsidR="00266991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ь муниципальной программы</w:t>
      </w:r>
      <w:r w:rsidR="00B330EA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: п</w:t>
      </w:r>
      <w:r w:rsidR="00163131" w:rsidRPr="0098546D">
        <w:rPr>
          <w:rFonts w:ascii="Times New Roman" w:hAnsi="Times New Roman"/>
          <w:sz w:val="24"/>
          <w:szCs w:val="24"/>
          <w:lang w:eastAsia="ru-RU"/>
        </w:rPr>
        <w:t>овышение уровня благоустройства территории населенных пунктов с целью создания комфортных и безопасных условий проживания населения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</w:t>
      </w:r>
    </w:p>
    <w:p w:rsidR="00887CD3" w:rsidRPr="0098546D" w:rsidRDefault="00887CD3" w:rsidP="00887CD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887CD3" w:rsidRPr="0098546D" w:rsidRDefault="00887CD3" w:rsidP="00887CD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 Для достижения целей Программы предлагается решить следующие задачи: </w:t>
      </w:r>
    </w:p>
    <w:p w:rsidR="001A67F7" w:rsidRPr="0098546D" w:rsidRDefault="001A67F7" w:rsidP="001A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овышение общего уровня внешнего благоустройства и санитарного содержания населенных пунктов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66991" w:rsidRDefault="001A67F7" w:rsidP="001A67F7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Pr="001A67F7">
        <w:rPr>
          <w:rFonts w:ascii="Times New Roman" w:hAnsi="Times New Roman"/>
          <w:sz w:val="24"/>
          <w:szCs w:val="24"/>
          <w:lang w:eastAsia="ru-RU"/>
        </w:rPr>
        <w:t>оздание условий для повышения качества и комфорта городской среды на территории МО «Приморское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A67F7" w:rsidRPr="0098546D" w:rsidRDefault="001A67F7" w:rsidP="001A67F7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CC502C" w:rsidRPr="0098546D" w:rsidRDefault="00CC502C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Прогнозируемые конечные результаты реализации Программы предусматривают:</w:t>
      </w:r>
    </w:p>
    <w:p w:rsidR="00CC502C" w:rsidRPr="0098546D" w:rsidRDefault="00CC502C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1. улучшение санитарного состояния территорий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2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экологической обстановки и создание среды, комфортной для проживания жителей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3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площади благоустроенных зелёных насаждений на территории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4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комфортность и благоустроенность населенных пунктов МО «Приморское городское поселение»,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5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содержания мест захоронения, в том числе воинских захоронений на территории МО «Приморское городское поселение»,</w:t>
      </w:r>
    </w:p>
    <w:p w:rsidR="00D65E64" w:rsidRPr="0098546D" w:rsidRDefault="00266991" w:rsidP="00D65E64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6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. увеличение детских площадок,  </w:t>
      </w:r>
      <w:r w:rsidR="00D65E64" w:rsidRPr="0098546D">
        <w:rPr>
          <w:rFonts w:ascii="Times New Roman" w:hAnsi="Times New Roman"/>
          <w:sz w:val="24"/>
          <w:szCs w:val="24"/>
        </w:rPr>
        <w:t>обустройство площадок для широкого диапазона возрастных групп</w:t>
      </w:r>
    </w:p>
    <w:p w:rsidR="00CC502C" w:rsidRPr="0098546D" w:rsidRDefault="00266991" w:rsidP="009173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сети уличного освещения за счет внедрения современного энергосберега</w:t>
      </w:r>
      <w:r w:rsidR="0091732D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ющего оборудования,</w:t>
      </w:r>
    </w:p>
    <w:p w:rsidR="001A67F7" w:rsidRPr="001A67F7" w:rsidRDefault="0091732D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8. </w:t>
      </w:r>
      <w:r w:rsid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</w:t>
      </w:r>
      <w:r w:rsidR="001A67F7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лагоустройство 16-ти  дворовых территорий многоквартирных домов</w:t>
      </w:r>
      <w:r w:rsid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,</w:t>
      </w:r>
    </w:p>
    <w:p w:rsidR="0091732D" w:rsidRPr="0098546D" w:rsidRDefault="001A67F7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9.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лагоустройство 6-ти общественных территорий.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CC502C" w:rsidRPr="0098546D" w:rsidRDefault="00CC502C" w:rsidP="00B37E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Муниципальная программа реализуется с 201</w:t>
      </w:r>
      <w:r w:rsidR="000F06C3" w:rsidRPr="0098546D">
        <w:rPr>
          <w:rFonts w:ascii="Times New Roman" w:hAnsi="Times New Roman"/>
          <w:sz w:val="23"/>
          <w:szCs w:val="23"/>
          <w:lang w:eastAsia="ru-RU"/>
        </w:rPr>
        <w:t>7</w:t>
      </w:r>
      <w:r w:rsidR="001A67F7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Pr="0098546D">
        <w:rPr>
          <w:rFonts w:ascii="Times New Roman" w:hAnsi="Times New Roman"/>
          <w:sz w:val="23"/>
          <w:szCs w:val="23"/>
          <w:lang w:eastAsia="ru-RU"/>
        </w:rPr>
        <w:t>по 2020 годы в один этап.</w:t>
      </w:r>
    </w:p>
    <w:p w:rsidR="00CC502C" w:rsidRDefault="00CC502C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1A67F7" w:rsidRPr="0098546D" w:rsidRDefault="001A67F7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с указанием сроков их реализации и ожидаемых результатов.</w:t>
      </w:r>
    </w:p>
    <w:p w:rsidR="00CC502C" w:rsidRPr="0098546D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CC502C" w:rsidRPr="0098546D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CC502C" w:rsidRPr="0098546D" w:rsidRDefault="00CC502C" w:rsidP="0033597E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Меры правового регулирования муниципальной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CC502C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="00CC502C"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CC502C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="00CC502C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A67F7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A67F7" w:rsidRPr="001A67F7" w:rsidRDefault="001A67F7" w:rsidP="001A67F7">
      <w:pPr>
        <w:pStyle w:val="af3"/>
        <w:widowControl w:val="0"/>
        <w:numPr>
          <w:ilvl w:val="0"/>
          <w:numId w:val="39"/>
        </w:numPr>
        <w:suppressAutoHyphens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</w:t>
      </w:r>
      <w:r w:rsidRPr="001A67F7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Решение совета депутатов муниципального образования «Приморское городское поселение» № 124 от 25.10.2017 г. «Правилами благоустройства территории муниципального образования «Приморское городское поселение» Выборгского района Ленинградской области».</w:t>
      </w:r>
    </w:p>
    <w:p w:rsidR="001A67F7" w:rsidRDefault="001A67F7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CC502C" w:rsidP="001A67F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мероприятий.</w:t>
      </w:r>
    </w:p>
    <w:p w:rsidR="00CC502C" w:rsidRPr="0098546D" w:rsidRDefault="00CC502C" w:rsidP="001A6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 целях улучшения благоустройства и санитарного содержания территории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 решением Совета депутатов от </w:t>
      </w:r>
      <w:r w:rsidR="00E95D71" w:rsidRPr="0098546D">
        <w:rPr>
          <w:rFonts w:ascii="Times New Roman" w:hAnsi="Times New Roman"/>
          <w:sz w:val="23"/>
          <w:szCs w:val="23"/>
        </w:rPr>
        <w:t xml:space="preserve">25.10.2017 </w:t>
      </w:r>
      <w:r w:rsidRPr="0098546D">
        <w:rPr>
          <w:rFonts w:ascii="Times New Roman" w:hAnsi="Times New Roman"/>
          <w:sz w:val="23"/>
          <w:szCs w:val="23"/>
        </w:rPr>
        <w:t>г. № </w:t>
      </w:r>
      <w:r w:rsidR="00E95D71" w:rsidRPr="0098546D">
        <w:rPr>
          <w:rFonts w:ascii="Times New Roman" w:hAnsi="Times New Roman"/>
          <w:sz w:val="23"/>
          <w:szCs w:val="23"/>
        </w:rPr>
        <w:t>124</w:t>
      </w:r>
      <w:r w:rsidRPr="0098546D">
        <w:rPr>
          <w:rFonts w:ascii="Times New Roman" w:hAnsi="Times New Roman"/>
          <w:sz w:val="23"/>
          <w:szCs w:val="23"/>
        </w:rPr>
        <w:t xml:space="preserve"> утверждены Правила внешнего благоустройства муниципального образования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</w:rPr>
        <w:t xml:space="preserve"> городское поселение». Правила разработаны на основании действующих законов Российской Федерации, постановлений правительства Ленинградской области, распоряжений губернатора Ленинградской области и других нормативных актов, определяющих требования к состоянию внешнего благоустройства территорий и защите окружающей среды. </w:t>
      </w:r>
    </w:p>
    <w:p w:rsidR="00CC502C" w:rsidRPr="0098546D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целевых индикаторов и показателей муниципальной Программы.</w:t>
      </w:r>
    </w:p>
    <w:p w:rsidR="00CC502C" w:rsidRPr="0098546D" w:rsidRDefault="00CC502C" w:rsidP="00B37EA3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left="720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8546D" w:rsidRDefault="00CC502C" w:rsidP="0013164A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CC502C" w:rsidRPr="0098546D" w:rsidRDefault="00CC502C" w:rsidP="00D44A7E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муниципальной программы </w:t>
      </w:r>
      <w:r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CC502C" w:rsidRPr="0098546D" w:rsidTr="00AC4A44">
        <w:trPr>
          <w:trHeight w:val="127"/>
        </w:trPr>
        <w:tc>
          <w:tcPr>
            <w:tcW w:w="533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CC502C" w:rsidRPr="0098546D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0F06C3" w:rsidRPr="0098546D" w:rsidTr="00AC4A44">
        <w:trPr>
          <w:trHeight w:val="127"/>
        </w:trPr>
        <w:tc>
          <w:tcPr>
            <w:tcW w:w="533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0F06C3" w:rsidRPr="0098546D" w:rsidTr="00AC4A44">
        <w:trPr>
          <w:trHeight w:val="111"/>
        </w:trPr>
        <w:tc>
          <w:tcPr>
            <w:tcW w:w="533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0F06C3" w:rsidRPr="0098546D" w:rsidTr="00AC4A44">
        <w:trPr>
          <w:trHeight w:val="136"/>
        </w:trPr>
        <w:tc>
          <w:tcPr>
            <w:tcW w:w="533" w:type="dxa"/>
          </w:tcPr>
          <w:p w:rsidR="000F06C3" w:rsidRPr="0098546D" w:rsidRDefault="000F06C3" w:rsidP="00E54DC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0F06C3" w:rsidRPr="0098546D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0F06C3" w:rsidRPr="0098546D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0F06C3" w:rsidRPr="0098546D" w:rsidRDefault="000F06C3" w:rsidP="00FB3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0F06C3" w:rsidRPr="0098546D" w:rsidTr="00AC4A44">
        <w:tc>
          <w:tcPr>
            <w:tcW w:w="533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0F06C3" w:rsidRPr="0098546D" w:rsidRDefault="00B50785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0F06C3" w:rsidRPr="0098546D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  <w:tr w:rsidR="001A67F7" w:rsidRPr="0098546D" w:rsidTr="00EC6AAE">
        <w:tc>
          <w:tcPr>
            <w:tcW w:w="533" w:type="dxa"/>
          </w:tcPr>
          <w:p w:rsidR="001A67F7" w:rsidRPr="0098546D" w:rsidRDefault="001A67F7" w:rsidP="001A6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5245" w:type="dxa"/>
            <w:vAlign w:val="center"/>
          </w:tcPr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2" w:type="dxa"/>
          </w:tcPr>
          <w:p w:rsidR="001A67F7" w:rsidRPr="0098546D" w:rsidRDefault="001A67F7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  <w:vAlign w:val="center"/>
          </w:tcPr>
          <w:p w:rsidR="001A67F7" w:rsidRPr="0098546D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1A67F7" w:rsidRPr="0098546D" w:rsidTr="001A67F7">
        <w:tc>
          <w:tcPr>
            <w:tcW w:w="533" w:type="dxa"/>
          </w:tcPr>
          <w:p w:rsidR="001A67F7" w:rsidRPr="0098546D" w:rsidRDefault="001A67F7" w:rsidP="001A67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5245" w:type="dxa"/>
            <w:vAlign w:val="center"/>
          </w:tcPr>
          <w:p w:rsidR="001A67F7" w:rsidRPr="001A67F7" w:rsidRDefault="001A67F7" w:rsidP="001A67F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1A67F7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1A67F7" w:rsidRPr="0098546D" w:rsidRDefault="001A67F7" w:rsidP="006B1ADC">
            <w:pPr>
              <w:widowControl w:val="0"/>
              <w:tabs>
                <w:tab w:val="left" w:pos="260"/>
                <w:tab w:val="center" w:pos="458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1A67F7" w:rsidRPr="0098546D" w:rsidRDefault="001A67F7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709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  <w:vAlign w:val="center"/>
          </w:tcPr>
          <w:p w:rsidR="001A67F7" w:rsidRPr="00EC6AAE" w:rsidRDefault="001A67F7" w:rsidP="00EC6A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EC6AAE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CC502C" w:rsidRPr="0098546D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Ресурсное обеспечение муниципальной Программы.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План реализации  муниципальной программы  </w:t>
      </w:r>
      <w:r w:rsidRPr="0098546D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выполняет следующие основные задачи: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CC502C" w:rsidRPr="0098546D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hAnsi="Times New Roman"/>
          <w:sz w:val="23"/>
          <w:szCs w:val="23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266991" w:rsidRPr="0098546D" w:rsidRDefault="00266991" w:rsidP="00B37E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Риски и меры по управлению рисками.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внутренним рискам реализации Программы относятся: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низкая исполнительная дисциплина исполнителей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детальное планирование хода реализации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оперативный мониторинг хода реализации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внешним рискам реализации Программы относятся: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 xml:space="preserve">     Мерами по управлению внешними рисками реализации Программы являются: 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определение приоритетов для первоочередного финансирования основных мероприятий Программы;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корректировка основных мероприятий Программы и сроков их реализации;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CC502C" w:rsidRPr="0098546D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8546D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Методика оценки эффективности муниципальной Программы.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Оценка эффективности реализации муниципальной программы проводится на основе: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0" w:name="sub_1101"/>
      <w:r w:rsidRPr="0098546D">
        <w:rPr>
          <w:rFonts w:ascii="Times New Roman" w:hAnsi="Times New Roman"/>
          <w:sz w:val="23"/>
          <w:szCs w:val="23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bookmarkEnd w:id="0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>,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9400" cy="3175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степень достижения целей (решения задач);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3050" cy="3175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фактическое значение индикатора (показателя) государственной программы;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60350" cy="317500"/>
            <wp:effectExtent l="0" t="0" r="6350" b="635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" w:name="sub_1102"/>
      <w:r w:rsidRPr="0098546D">
        <w:rPr>
          <w:rFonts w:ascii="Times New Roman" w:hAnsi="Times New Roman"/>
          <w:sz w:val="23"/>
          <w:szCs w:val="23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1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8546D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758950" cy="317500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>,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где: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36550" cy="317500"/>
            <wp:effectExtent l="0" t="0" r="635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C502C" w:rsidRPr="0098546D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04800" cy="317500"/>
            <wp:effectExtent l="0" t="0" r="0" b="635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8546D">
        <w:rPr>
          <w:rFonts w:ascii="Times New Roman" w:hAnsi="Times New Roman"/>
          <w:sz w:val="23"/>
          <w:szCs w:val="23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" w:name="sub_1103"/>
      <w:r w:rsidRPr="0098546D">
        <w:rPr>
          <w:rFonts w:ascii="Times New Roman" w:hAnsi="Times New Roman"/>
          <w:sz w:val="23"/>
          <w:szCs w:val="23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2"/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высоким уровнем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удовлетворительным уровнем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lastRenderedPageBreak/>
        <w:t>неудовлетворительным уровнем эффективности.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программа считается реализуемой с высоким уровнем эффективности, если: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не менее 95% мероприятий, запланированных на отчетный год, выполнены в полном объеме.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Муниципальная  программа считается реализуемой с удовлетворительным уровнем эффективности, если: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8546D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46D">
        <w:rPr>
          <w:rFonts w:ascii="Times New Roman" w:hAnsi="Times New Roman"/>
          <w:sz w:val="23"/>
          <w:szCs w:val="23"/>
        </w:rPr>
        <w:t>) составил не менее 70%;</w:t>
      </w:r>
    </w:p>
    <w:p w:rsidR="00CC502C" w:rsidRPr="0098546D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не менее 80% мероприятий, запланированных на отчетный год, выполнены в полном объеме.</w:t>
      </w:r>
    </w:p>
    <w:p w:rsidR="00CC502C" w:rsidRPr="0098546D" w:rsidRDefault="00CC502C" w:rsidP="002669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8546D">
        <w:rPr>
          <w:rFonts w:ascii="Times New Roman" w:hAnsi="Times New Roman"/>
          <w:sz w:val="23"/>
          <w:szCs w:val="23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6991" w:rsidRPr="0098546D" w:rsidRDefault="00266991" w:rsidP="00266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7E" w:rsidRDefault="003A2E7E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2E7E" w:rsidRPr="0098546D" w:rsidRDefault="003A2E7E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BC2" w:rsidRPr="00EC6AAE" w:rsidRDefault="001A4BC2" w:rsidP="001A4BC2">
      <w:pPr>
        <w:pStyle w:val="af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1A4BC2" w:rsidRPr="00EC6AAE" w:rsidRDefault="001A4BC2" w:rsidP="001A4BC2">
      <w:pPr>
        <w:pStyle w:val="af3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«Содержание и обустройство городских территорий и объектов благоустройства территории МО «Приморское городское поселение»</w:t>
      </w:r>
    </w:p>
    <w:p w:rsidR="001A4BC2" w:rsidRPr="0098546D" w:rsidRDefault="001A4BC2" w:rsidP="001A4BC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371"/>
      </w:tblGrid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7009F9" w:rsidP="001A4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7009F9" w:rsidP="001A4BC2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 «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обустройство городских территорий и объектов благоустройства территории МО «Приморское городское поселение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="001A4BC2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рограмма)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1A4BC2" w:rsidRPr="0098546D" w:rsidRDefault="001A4BC2" w:rsidP="001A4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1A4BC2" w:rsidRPr="0098546D" w:rsidTr="001A4BC2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2. Содержание детских площадок в надлежащем состоянии, единиц. 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98546D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1A4BC2" w:rsidRPr="0098546D" w:rsidRDefault="001A4BC2" w:rsidP="007009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42BD4" w:rsidP="001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2017-2020 годы в один этап.</w:t>
            </w:r>
          </w:p>
        </w:tc>
      </w:tr>
      <w:tr w:rsidR="001A4BC2" w:rsidRPr="0098546D" w:rsidTr="001A4BC2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83 085,8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19 834,3 тыс. руб., в том числе 530,0 тыс. руб. средства областного бюджета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25 831,7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536E08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том числе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421,4</w:t>
            </w:r>
            <w:r w:rsidR="00536E08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средства областного бюджета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17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49,3 тыс. руб.;</w:t>
            </w:r>
          </w:p>
          <w:p w:rsidR="001A4BC2" w:rsidRPr="0098546D" w:rsidRDefault="001A4BC2" w:rsidP="001A4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70,5 тыс. руб.</w:t>
            </w:r>
          </w:p>
          <w:p w:rsidR="001A4BC2" w:rsidRPr="0098546D" w:rsidRDefault="001A4BC2" w:rsidP="00536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82 134,4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BE4C8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E35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6E08">
              <w:rPr>
                <w:rFonts w:ascii="Times New Roman" w:hAnsi="Times New Roman"/>
                <w:sz w:val="24"/>
                <w:szCs w:val="24"/>
                <w:lang w:eastAsia="ru-RU"/>
              </w:rPr>
              <w:t>951,4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– средства областного бюджета</w:t>
            </w:r>
          </w:p>
        </w:tc>
      </w:tr>
      <w:tr w:rsidR="001A4BC2" w:rsidRPr="0098546D" w:rsidTr="001A4BC2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EF4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Ож</w:t>
            </w:r>
            <w:r w:rsidR="00EF494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идаемые результаты реализации </w:t>
            </w:r>
            <w:r w:rsidR="00EF4940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7009F9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- Улучшение экологической обстановки и создание среды, </w:t>
            </w: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комфортной для проживания жителей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D65E64" w:rsidRPr="0098546D" w:rsidRDefault="001A4BC2" w:rsidP="00D65E64">
            <w:pPr>
              <w:widowControl w:val="0"/>
              <w:tabs>
                <w:tab w:val="left" w:pos="2775"/>
                <w:tab w:val="center" w:pos="5102"/>
              </w:tabs>
              <w:suppressAutoHyphens/>
              <w:spacing w:after="0" w:line="240" w:lineRule="auto"/>
              <w:rPr>
                <w:rFonts w:ascii="Times New Roman" w:eastAsia="Bitstream Vera Sans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</w:t>
            </w:r>
            <w:r w:rsidR="00D65E64"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D65E64" w:rsidRPr="0098546D">
              <w:rPr>
                <w:rFonts w:ascii="Times New Roman" w:hAnsi="Times New Roman"/>
                <w:sz w:val="24"/>
                <w:szCs w:val="24"/>
              </w:rPr>
              <w:t>обустройство площадок для широкого диапазона возрастных групп.</w:t>
            </w:r>
          </w:p>
          <w:p w:rsidR="001A4BC2" w:rsidRPr="0098546D" w:rsidRDefault="001A4BC2" w:rsidP="001A4B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</w:tc>
      </w:tr>
    </w:tbl>
    <w:p w:rsidR="001A4BC2" w:rsidRPr="0098546D" w:rsidRDefault="001A4BC2" w:rsidP="0014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numPr>
          <w:ilvl w:val="0"/>
          <w:numId w:val="27"/>
        </w:numPr>
        <w:tabs>
          <w:tab w:val="clear" w:pos="163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142BD4" w:rsidRPr="0098546D" w:rsidRDefault="00142BD4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1AF3" w:rsidRPr="0098546D" w:rsidRDefault="00961AF3" w:rsidP="00961AF3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В настоящее время одним из актуальных вопросов является содержание городских территорий и устройство рекреационных зон для массового отдыха жителей. Также остро стоит вопрос об аварийности зеленых насаждений и их восстановлению.</w:t>
      </w:r>
    </w:p>
    <w:p w:rsidR="00961AF3" w:rsidRPr="0098546D" w:rsidRDefault="00961AF3" w:rsidP="00961AF3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Реализация подпрограммы позволит произвести 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единое управление 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комплексн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ым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благоустройство</w:t>
      </w:r>
      <w:r w:rsidR="00D65E64"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м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городских территорий и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65E64" w:rsidRPr="0098546D" w:rsidRDefault="00D65E64" w:rsidP="00142B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2BD4" w:rsidRPr="0098546D" w:rsidRDefault="00142BD4" w:rsidP="00142BD4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Целью реализации подпрограммы является повышение общего уровня внешнего благоустройства и санитарного содержания населенных пунктов муниципального образования.</w:t>
      </w: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</w:t>
      </w:r>
      <w:r w:rsidR="00163131"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одп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рограмма направлена на решение следующих задач: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 озеленение территории населенных пунктов муниципального образования;</w:t>
      </w:r>
    </w:p>
    <w:p w:rsidR="00854BE5" w:rsidRPr="0098546D" w:rsidRDefault="00854BE5" w:rsidP="00854BE5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содержание территорий населенных пунктов муниципального образования;</w:t>
      </w:r>
    </w:p>
    <w:p w:rsidR="00854BE5" w:rsidRPr="0098546D" w:rsidRDefault="00854BE5" w:rsidP="00854BE5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приведение в качественное состояние элементов благоустройства.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98546D" w:rsidRDefault="00EF4940" w:rsidP="00EF4940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EF4940" w:rsidRPr="0098546D" w:rsidRDefault="00EF4940" w:rsidP="00EF4940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98546D">
        <w:rPr>
          <w:rFonts w:ascii="Times New Roman" w:hAnsi="Times New Roman"/>
          <w:sz w:val="23"/>
          <w:szCs w:val="23"/>
          <w:lang w:eastAsia="ru-RU"/>
        </w:rPr>
        <w:t>«</w:t>
      </w:r>
      <w:r w:rsidRPr="0098546D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8546D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EF4940" w:rsidRPr="0098546D" w:rsidTr="00EF4940">
        <w:trPr>
          <w:trHeight w:val="127"/>
        </w:trPr>
        <w:tc>
          <w:tcPr>
            <w:tcW w:w="533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EF4940" w:rsidRPr="0098546D" w:rsidTr="00EF4940">
        <w:trPr>
          <w:trHeight w:val="127"/>
        </w:trPr>
        <w:tc>
          <w:tcPr>
            <w:tcW w:w="533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EF4940" w:rsidRPr="0098546D" w:rsidTr="00EF4940">
        <w:trPr>
          <w:trHeight w:val="111"/>
        </w:trPr>
        <w:tc>
          <w:tcPr>
            <w:tcW w:w="533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EF4940" w:rsidRPr="0098546D" w:rsidTr="00EF4940">
        <w:trPr>
          <w:trHeight w:val="136"/>
        </w:trPr>
        <w:tc>
          <w:tcPr>
            <w:tcW w:w="533" w:type="dxa"/>
          </w:tcPr>
          <w:p w:rsidR="00EF4940" w:rsidRPr="0098546D" w:rsidRDefault="00EF4940" w:rsidP="00EF4940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EF4940" w:rsidRPr="0098546D" w:rsidTr="00EF4940">
        <w:tc>
          <w:tcPr>
            <w:tcW w:w="533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6</w:t>
            </w:r>
          </w:p>
        </w:tc>
        <w:tc>
          <w:tcPr>
            <w:tcW w:w="5245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EF4940" w:rsidRPr="0098546D" w:rsidRDefault="00EF4940" w:rsidP="00EF4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8546D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</w:tbl>
    <w:p w:rsidR="00142BD4" w:rsidRPr="0098546D" w:rsidRDefault="00142BD4" w:rsidP="00142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D4" w:rsidRPr="0098546D" w:rsidRDefault="00142BD4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Сроки реализации Подпрограммы</w:t>
      </w:r>
    </w:p>
    <w:p w:rsidR="00317F35" w:rsidRPr="0098546D" w:rsidRDefault="00317F35" w:rsidP="00317F35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17F35" w:rsidRPr="0098546D" w:rsidRDefault="00317F35" w:rsidP="00317F35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2017-2020 годах в один этап.</w:t>
      </w:r>
    </w:p>
    <w:p w:rsidR="00742F25" w:rsidRPr="0098546D" w:rsidRDefault="00742F25" w:rsidP="00742F25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BD4" w:rsidRPr="0098546D" w:rsidRDefault="00142BD4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основных мероприятий подпрограммы</w:t>
      </w:r>
    </w:p>
    <w:p w:rsidR="00742F25" w:rsidRPr="0098546D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</w:rPr>
        <w:t>С целью п</w:t>
      </w:r>
      <w:r w:rsidRPr="0098546D">
        <w:rPr>
          <w:rFonts w:ascii="Times New Roman" w:hAnsi="Times New Roman"/>
          <w:sz w:val="24"/>
          <w:szCs w:val="24"/>
          <w:lang w:eastAsia="ru-RU"/>
        </w:rPr>
        <w:t>овышения общего уровня внешнего благоустройства и санитарного содержания населенных пунктов муниципального образования</w:t>
      </w:r>
      <w:r w:rsidR="00B330EA" w:rsidRPr="0098546D">
        <w:rPr>
          <w:rFonts w:ascii="Times New Roman" w:hAnsi="Times New Roman"/>
          <w:bCs/>
        </w:rPr>
        <w:t>» П</w:t>
      </w:r>
      <w:r w:rsidRPr="0098546D">
        <w:rPr>
          <w:rFonts w:ascii="Times New Roman" w:hAnsi="Times New Roman"/>
          <w:bCs/>
        </w:rPr>
        <w:t xml:space="preserve">риморское городское </w:t>
      </w:r>
      <w:r w:rsidRPr="0098546D">
        <w:rPr>
          <w:rFonts w:ascii="Times New Roman" w:hAnsi="Times New Roman"/>
          <w:sz w:val="24"/>
          <w:szCs w:val="24"/>
          <w:lang w:eastAsia="ru-RU"/>
        </w:rPr>
        <w:t>поселение» предполагается осуществить следующие мероприятия: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>- реконструкция, ремонт и содержание объектов уличного освещения;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с</w:t>
      </w:r>
      <w:r w:rsidRPr="0098546D">
        <w:rPr>
          <w:rFonts w:ascii="Times New Roman" w:hAnsi="Times New Roman"/>
          <w:sz w:val="24"/>
          <w:szCs w:val="24"/>
          <w:lang w:eastAsia="ru-RU"/>
        </w:rPr>
        <w:t>одержание и уборка территорий улиц, площадей, тротуаров;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озеленение</w:t>
      </w:r>
      <w:r w:rsidRPr="0098546D">
        <w:rPr>
          <w:rFonts w:ascii="Times New Roman" w:hAnsi="Times New Roman"/>
          <w:sz w:val="24"/>
          <w:szCs w:val="24"/>
          <w:lang w:eastAsia="ru-RU"/>
        </w:rPr>
        <w:t>;</w:t>
      </w:r>
    </w:p>
    <w:p w:rsidR="00961AF3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организация и содержание мест захоронения</w:t>
      </w:r>
      <w:r w:rsidRPr="0098546D">
        <w:rPr>
          <w:rFonts w:ascii="Times New Roman" w:hAnsi="Times New Roman"/>
          <w:sz w:val="24"/>
          <w:szCs w:val="24"/>
          <w:lang w:eastAsia="ru-RU"/>
        </w:rPr>
        <w:t>;</w:t>
      </w:r>
    </w:p>
    <w:p w:rsidR="00742F25" w:rsidRPr="0098546D" w:rsidRDefault="00961AF3" w:rsidP="00961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4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3597E" w:rsidRPr="0098546D">
        <w:rPr>
          <w:rFonts w:ascii="Times New Roman" w:hAnsi="Times New Roman"/>
          <w:sz w:val="24"/>
          <w:szCs w:val="24"/>
          <w:lang w:eastAsia="ru-RU"/>
        </w:rPr>
        <w:t>организация и содержание территорий поселения</w:t>
      </w:r>
      <w:r w:rsidRPr="0098546D">
        <w:rPr>
          <w:rFonts w:ascii="Times New Roman" w:hAnsi="Times New Roman"/>
          <w:sz w:val="24"/>
          <w:szCs w:val="24"/>
          <w:lang w:eastAsia="ru-RU"/>
        </w:rPr>
        <w:t>.</w:t>
      </w:r>
    </w:p>
    <w:p w:rsidR="0033597E" w:rsidRPr="0098546D" w:rsidRDefault="0033597E" w:rsidP="0033597E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33597E" w:rsidRPr="0098546D" w:rsidRDefault="0033597E" w:rsidP="0033597E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142BD4" w:rsidRPr="0098546D" w:rsidRDefault="00742F25" w:rsidP="00742F25">
      <w:pPr>
        <w:pStyle w:val="af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742F25" w:rsidRPr="0098546D" w:rsidRDefault="00742F2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71CF" w:rsidRPr="0098546D" w:rsidRDefault="007571C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B93" w:rsidRPr="0098546D" w:rsidRDefault="00611B93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C80" w:rsidRPr="0098546D" w:rsidRDefault="00BE4C80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C80" w:rsidRDefault="00BE4C80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5EF" w:rsidRPr="0098546D" w:rsidRDefault="00AA25EF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BC2" w:rsidRPr="00EC6AAE" w:rsidRDefault="001A4BC2" w:rsidP="007571CF">
      <w:pPr>
        <w:pStyle w:val="af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</w:p>
    <w:p w:rsidR="007009F9" w:rsidRPr="00EC6AAE" w:rsidRDefault="001A4BC2" w:rsidP="007009F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 </w:t>
      </w:r>
    </w:p>
    <w:p w:rsidR="001A4BC2" w:rsidRPr="00EC6AAE" w:rsidRDefault="001A4BC2" w:rsidP="007009F9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6AAE">
        <w:rPr>
          <w:rFonts w:ascii="Times New Roman" w:hAnsi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952035" w:rsidRPr="0098546D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371"/>
      </w:tblGrid>
      <w:tr w:rsidR="007009F9" w:rsidRPr="0098546D" w:rsidTr="007009F9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 «Формирование комфортной городской среды </w:t>
            </w:r>
          </w:p>
          <w:p w:rsidR="007009F9" w:rsidRPr="0098546D" w:rsidRDefault="007009F9" w:rsidP="007009F9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«Приморское городское поселение» (далее - Подпрограмма)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7009F9" w:rsidRPr="0098546D" w:rsidRDefault="007009F9" w:rsidP="00700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7009F9" w:rsidRPr="0098546D" w:rsidTr="007009F9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EC6AAE" w:rsidP="00EF49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и комфорта городской среды на территории МО «Приморское городское поселение»</w:t>
            </w:r>
          </w:p>
        </w:tc>
      </w:tr>
      <w:tr w:rsidR="00D65F5E" w:rsidRPr="0098546D" w:rsidTr="00D65F5E">
        <w:trPr>
          <w:trHeight w:val="1905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5E" w:rsidRPr="0098546D" w:rsidRDefault="00D65F5E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1. Формирование единого облика дворовых территорий поселения</w:t>
            </w:r>
          </w:p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2. Улучшение комфорта дворовых и общественных территорий</w:t>
            </w:r>
          </w:p>
          <w:p w:rsidR="00EC6AAE" w:rsidRPr="00EC6AAE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3. Создание, содержание и развития объектов благоустройства на территории  МО «Приморское городское поселение»</w:t>
            </w:r>
          </w:p>
          <w:p w:rsidR="00D65F5E" w:rsidRPr="00A421B9" w:rsidRDefault="00EC6AAE" w:rsidP="00EC6A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2F" w:rsidRPr="00A421B9" w:rsidRDefault="007009F9" w:rsidP="00D65F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142BD4" w:rsidRPr="00A421B9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EC6AAE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9262F" w:rsidRPr="00A421B9">
              <w:rPr>
                <w:rFonts w:ascii="Times New Roman" w:hAnsi="Times New Roman"/>
                <w:sz w:val="24"/>
                <w:szCs w:val="24"/>
              </w:rPr>
              <w:t>Количество б</w:t>
            </w:r>
            <w:r w:rsidR="00142BD4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лагоустроенных дворовых территорий многоквартирных домов </w:t>
            </w:r>
          </w:p>
          <w:p w:rsidR="007009F9" w:rsidRPr="00A421B9" w:rsidRDefault="00142BD4" w:rsidP="00392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9262F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благоустроенных </w:t>
            </w:r>
            <w:r w:rsidR="0039262F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общественных территорий </w:t>
            </w: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D4" w:rsidRPr="00A421B9" w:rsidRDefault="00142BD4" w:rsidP="00142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201</w:t>
            </w:r>
            <w:r w:rsidR="0080013D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-2020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один этап.</w:t>
            </w:r>
          </w:p>
          <w:p w:rsidR="007009F9" w:rsidRPr="00A421B9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9F9" w:rsidRPr="0098546D" w:rsidTr="007009F9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 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A421B9" w:rsidRDefault="007009F9" w:rsidP="00700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П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 составляет </w:t>
            </w:r>
            <w:r w:rsidR="003A2E7E">
              <w:rPr>
                <w:rFonts w:ascii="Times New Roman" w:hAnsi="Times New Roman"/>
                <w:sz w:val="24"/>
                <w:szCs w:val="24"/>
                <w:lang w:eastAsia="ru-RU"/>
              </w:rPr>
              <w:t>3 2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 тыс. руб., в том числе по годам: </w:t>
            </w:r>
          </w:p>
          <w:p w:rsidR="007009F9" w:rsidRPr="00A421B9" w:rsidRDefault="007009F9" w:rsidP="00742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A421B9">
              <w:rPr>
                <w:rFonts w:ascii="Times New Roman" w:hAnsi="Times New Roman"/>
                <w:sz w:val="24"/>
                <w:szCs w:val="24"/>
                <w:lang w:eastAsia="ru-RU"/>
              </w:rPr>
              <w:t>2 6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65F5E" w:rsidRPr="00A421B9" w:rsidRDefault="00D65F5E" w:rsidP="00D65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200,0 тыс. руб.</w:t>
            </w:r>
          </w:p>
          <w:p w:rsidR="00D65F5E" w:rsidRPr="00A421B9" w:rsidRDefault="00D65F5E" w:rsidP="00D65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400,0 тыс. руб.</w:t>
            </w:r>
          </w:p>
          <w:p w:rsidR="007009F9" w:rsidRPr="00A421B9" w:rsidRDefault="007009F9" w:rsidP="00A42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П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одп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рограммы: </w:t>
            </w:r>
            <w:r w:rsidR="00A421B9">
              <w:rPr>
                <w:rFonts w:ascii="Times New Roman" w:hAnsi="Times New Roman"/>
                <w:sz w:val="24"/>
                <w:szCs w:val="24"/>
                <w:lang w:eastAsia="ru-RU"/>
              </w:rPr>
              <w:t>3 2</w:t>
            </w:r>
            <w:r w:rsidR="00D65F5E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00,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A2E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 – средства местного бюджета</w:t>
            </w:r>
            <w:r w:rsidR="00742F25" w:rsidRPr="00A421B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09F9" w:rsidRPr="0098546D" w:rsidTr="007009F9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F9" w:rsidRPr="0098546D" w:rsidRDefault="007009F9" w:rsidP="00163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A5313"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9854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AE" w:rsidRDefault="00EC6AAE" w:rsidP="00EC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16-ти  дворовых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ерриторий многоквартирных домов.</w:t>
            </w:r>
          </w:p>
          <w:p w:rsidR="007009F9" w:rsidRPr="00EC6AAE" w:rsidRDefault="00EC6AAE" w:rsidP="00EC6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AE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6-ти 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Характеристика текущего состояния и основных проблем</w:t>
      </w:r>
    </w:p>
    <w:p w:rsidR="00B0604B" w:rsidRPr="00EC6AAE" w:rsidRDefault="00B0604B" w:rsidP="00EC6AAE">
      <w:pPr>
        <w:pStyle w:val="af3"/>
        <w:suppressAutoHyphens/>
        <w:spacing w:after="0" w:line="240" w:lineRule="auto"/>
        <w:ind w:left="1495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На территории муниципального образования расположено 177 многоквартирных домов, 80% процентов дворовых территорий нуждаются в срочном ремонте внутриквартальных территорий. 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Дворовые и общественные территории нуждаются в реконструкции в связи с окончанием срока службы как оборудования детских игровых и спортивных площадок, так и малых архитектурных форм, проездов к дворовым территориям. Также, большинство дворовых и общественных территорий МО «Приморское городское поселение» не отвечают градостроительным, экологическим, санитарным и др. требованиям.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 xml:space="preserve">Также, 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Таким образом, существует ряд проблем, сдерживающих развитие МО «Приморское городское поселение»  как благоустроенного поселения: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1.  ненадлежащее состояние внутридомовых проездов; 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2. ненадлежащее состояние ливневой канализации, требуется обустройство водоотводных и дренажных канав;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3. моральный и физический износ оборудования части детских игровых  и спортивных площадок, требуется обустройство площадок для широкого диапазона возрастных групп;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4. в большинстве придомовых территорий отсутствуют автомобильные парковки;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5. большинство контейнерных площадок для сбора твердых бытовых отходов не отвечают санитарным требованиям;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6. не завершена общая картина благоустройства парков, пешеходных зон.</w:t>
      </w: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Работы по благоустройству территорий МО «Приморское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2017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C6AAE" w:rsidRPr="00EC6AAE" w:rsidRDefault="00EC6AAE" w:rsidP="00EC6AAE">
      <w:pPr>
        <w:spacing w:after="0" w:line="240" w:lineRule="auto"/>
        <w:ind w:firstLine="709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Для решения проблем по благоустройству территорий МО «Приморское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42F25" w:rsidRPr="0098546D" w:rsidRDefault="00742F25" w:rsidP="00742F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Цели, задачи, показатели (индикаторы)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887C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Целью реализации подпрограммы является </w:t>
      </w:r>
      <w:r w:rsidR="00EC6AAE"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создание условий для повышения качества и комфорта городской среды на территории МО «Приморское городское поселение»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.</w:t>
      </w:r>
    </w:p>
    <w:p w:rsidR="00C35C13" w:rsidRDefault="00C35C13" w:rsidP="00EC6A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EF4940" w:rsidRPr="00095585" w:rsidRDefault="00EF4940" w:rsidP="00095585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Основными задачами подпрограммы являются:</w:t>
      </w:r>
    </w:p>
    <w:p w:rsidR="00095585" w:rsidRPr="00095585" w:rsidRDefault="00095585" w:rsidP="00095585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lang w:eastAsia="hi-IN" w:bidi="hi-IN"/>
        </w:rPr>
        <w:t>1. формирование единого облика дворовых территорий поселения;</w:t>
      </w:r>
    </w:p>
    <w:p w:rsidR="00095585" w:rsidRPr="00095585" w:rsidRDefault="00095585" w:rsidP="00095585">
      <w:pPr>
        <w:spacing w:after="0" w:line="240" w:lineRule="auto"/>
        <w:ind w:firstLine="567"/>
        <w:rPr>
          <w:rFonts w:ascii="Times New Roman" w:eastAsia="Bitstream Vera Sans" w:hAnsi="Times New Roman"/>
          <w:kern w:val="1"/>
          <w:lang w:eastAsia="hi-IN" w:bidi="hi-IN"/>
        </w:rPr>
      </w:pPr>
      <w:r w:rsidRPr="00095585">
        <w:rPr>
          <w:rFonts w:ascii="Times New Roman" w:eastAsia="Bitstream Vera Sans" w:hAnsi="Times New Roman"/>
          <w:kern w:val="1"/>
          <w:lang w:eastAsia="hi-IN" w:bidi="hi-IN"/>
        </w:rPr>
        <w:t>2. улучшение комфорта дворовых и общественных территорий;</w:t>
      </w:r>
    </w:p>
    <w:p w:rsidR="00095585" w:rsidRPr="00095585" w:rsidRDefault="00095585" w:rsidP="00095585">
      <w:pPr>
        <w:snapToGri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95585">
        <w:rPr>
          <w:rFonts w:ascii="Times New Roman" w:hAnsi="Times New Roman"/>
        </w:rPr>
        <w:t>3. создание, содержание и развития объектов благоустройства на территории  МО «Приморское городское поселение»;</w:t>
      </w:r>
    </w:p>
    <w:p w:rsidR="00095585" w:rsidRPr="00095585" w:rsidRDefault="00095585" w:rsidP="00095585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95585">
        <w:rPr>
          <w:rFonts w:ascii="Times New Roman" w:hAnsi="Times New Roman"/>
        </w:rPr>
        <w:t>4.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</w:r>
    </w:p>
    <w:p w:rsidR="00C35C13" w:rsidRPr="00095585" w:rsidRDefault="00C35C13" w:rsidP="00095585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91732D" w:rsidRPr="00C35C13" w:rsidRDefault="0091732D" w:rsidP="0091732D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91732D" w:rsidRPr="00C35C13" w:rsidRDefault="0091732D" w:rsidP="0091732D">
      <w:pPr>
        <w:pStyle w:val="af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подпрограммы </w:t>
      </w:r>
      <w:r w:rsidRPr="00C35C13">
        <w:rPr>
          <w:rFonts w:ascii="Times New Roman" w:hAnsi="Times New Roman"/>
          <w:sz w:val="23"/>
          <w:szCs w:val="23"/>
          <w:lang w:eastAsia="ru-RU"/>
        </w:rPr>
        <w:t>«</w:t>
      </w:r>
      <w:r w:rsidRPr="00C35C13">
        <w:rPr>
          <w:rFonts w:ascii="Times New Roman" w:hAnsi="Times New Roman"/>
          <w:sz w:val="24"/>
          <w:szCs w:val="24"/>
          <w:lang w:eastAsia="ru-RU"/>
        </w:rPr>
        <w:t xml:space="preserve">Формирование комфортной городской среды </w:t>
      </w:r>
    </w:p>
    <w:p w:rsidR="0091732D" w:rsidRPr="00C35C13" w:rsidRDefault="0091732D" w:rsidP="0091732D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C35C13">
        <w:rPr>
          <w:rFonts w:ascii="Times New Roman" w:hAnsi="Times New Roman"/>
          <w:sz w:val="24"/>
          <w:szCs w:val="24"/>
          <w:lang w:eastAsia="ru-RU"/>
        </w:rPr>
        <w:t>на территории МО «Приморское городское поселение</w:t>
      </w:r>
      <w:r w:rsidRPr="00C35C13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C35C13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954"/>
        <w:gridCol w:w="1132"/>
        <w:gridCol w:w="709"/>
        <w:gridCol w:w="714"/>
        <w:gridCol w:w="708"/>
      </w:tblGrid>
      <w:tr w:rsidR="0091732D" w:rsidRPr="00C35C13" w:rsidTr="005D230A">
        <w:trPr>
          <w:trHeight w:val="127"/>
        </w:trPr>
        <w:tc>
          <w:tcPr>
            <w:tcW w:w="533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spellStart"/>
            <w:proofErr w:type="gramStart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spellEnd"/>
            <w:proofErr w:type="gramEnd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131" w:type="dxa"/>
            <w:gridSpan w:val="3"/>
            <w:vAlign w:val="center"/>
          </w:tcPr>
          <w:p w:rsidR="0091732D" w:rsidRPr="00C35C13" w:rsidRDefault="0091732D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5D230A" w:rsidRPr="00C35C13" w:rsidTr="005D230A">
        <w:trPr>
          <w:trHeight w:val="127"/>
        </w:trPr>
        <w:tc>
          <w:tcPr>
            <w:tcW w:w="533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54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5D230A" w:rsidRPr="00C35C13" w:rsidTr="005D230A">
        <w:trPr>
          <w:trHeight w:val="111"/>
        </w:trPr>
        <w:tc>
          <w:tcPr>
            <w:tcW w:w="533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5D230A" w:rsidRPr="00C35C13" w:rsidTr="005D230A">
        <w:tc>
          <w:tcPr>
            <w:tcW w:w="533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954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1132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8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</w:tr>
      <w:tr w:rsidR="005D230A" w:rsidRPr="00C35C13" w:rsidTr="005D230A">
        <w:tc>
          <w:tcPr>
            <w:tcW w:w="533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954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благоустроенных общественных территорий</w:t>
            </w:r>
          </w:p>
        </w:tc>
        <w:tc>
          <w:tcPr>
            <w:tcW w:w="1132" w:type="dxa"/>
          </w:tcPr>
          <w:p w:rsidR="005D230A" w:rsidRPr="00C35C13" w:rsidRDefault="005D230A" w:rsidP="00FB0CFA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4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8" w:type="dxa"/>
          </w:tcPr>
          <w:p w:rsidR="005D230A" w:rsidRPr="00C35C13" w:rsidRDefault="005D230A" w:rsidP="009173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C35C13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</w:tbl>
    <w:p w:rsidR="00C35C13" w:rsidRDefault="00C35C13" w:rsidP="0091732D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3A2E7E" w:rsidRPr="00C35C13" w:rsidRDefault="003A2E7E" w:rsidP="0091732D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742F25" w:rsidRPr="00C35C13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lastRenderedPageBreak/>
        <w:t>Сроки реализации Подпрограммы</w:t>
      </w:r>
    </w:p>
    <w:p w:rsidR="00317F35" w:rsidRPr="0098546D" w:rsidRDefault="00317F35" w:rsidP="00317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317F35" w:rsidRPr="00C35C13" w:rsidRDefault="005D230A" w:rsidP="00317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Подпрограмма реализуется в 2018-2020</w:t>
      </w:r>
      <w:r w:rsidR="00317F35"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год</w:t>
      </w:r>
      <w:r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ах</w:t>
      </w:r>
      <w:r w:rsidR="00317F35" w:rsidRPr="00C35C13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в один этап.</w:t>
      </w:r>
    </w:p>
    <w:p w:rsidR="00742F25" w:rsidRPr="00C35C13" w:rsidRDefault="00742F25" w:rsidP="00742F25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C13">
        <w:rPr>
          <w:rFonts w:ascii="Times New Roman" w:hAnsi="Times New Roman"/>
          <w:b/>
          <w:sz w:val="24"/>
          <w:szCs w:val="24"/>
        </w:rPr>
        <w:t>Характеристика</w:t>
      </w:r>
      <w:r w:rsidRPr="0098546D">
        <w:rPr>
          <w:rFonts w:ascii="Times New Roman" w:hAnsi="Times New Roman"/>
          <w:b/>
          <w:sz w:val="24"/>
          <w:szCs w:val="24"/>
        </w:rPr>
        <w:t xml:space="preserve"> основных мероприятий подпрограммы</w:t>
      </w:r>
    </w:p>
    <w:p w:rsidR="00742F25" w:rsidRPr="0098546D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62F" w:rsidRDefault="0039262F" w:rsidP="0033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Мероприятия подпрограммы осуществляются в населенных пунктах населением более 1 000 человек.</w:t>
      </w:r>
    </w:p>
    <w:p w:rsidR="00095585" w:rsidRDefault="00095585" w:rsidP="00095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585" w:rsidRPr="00095585" w:rsidRDefault="00095585" w:rsidP="000955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585">
        <w:rPr>
          <w:rFonts w:ascii="Times New Roman" w:hAnsi="Times New Roman"/>
          <w:sz w:val="24"/>
          <w:szCs w:val="24"/>
        </w:rPr>
        <w:t xml:space="preserve">С целью 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создани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я</w:t>
      </w:r>
      <w:r w:rsidRPr="00EC6AAE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условий для повышения качества и комфорта городской среды на территории МО «Приморское городское поселение»</w:t>
      </w:r>
      <w:r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</w:t>
      </w:r>
      <w:r w:rsidRPr="00095585">
        <w:rPr>
          <w:rFonts w:ascii="Times New Roman" w:hAnsi="Times New Roman"/>
          <w:sz w:val="24"/>
          <w:szCs w:val="24"/>
        </w:rPr>
        <w:t>предполагается осуществить следующие мероприятия:</w:t>
      </w:r>
    </w:p>
    <w:p w:rsidR="00095585" w:rsidRPr="0098546D" w:rsidRDefault="00095585" w:rsidP="00335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585" w:rsidRPr="00095585" w:rsidRDefault="00095585" w:rsidP="00095585">
      <w:pPr>
        <w:pStyle w:val="af3"/>
        <w:widowControl w:val="0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дворовых территорий МО «Приморское городское поселение»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Минимальный перечень работ по благоустройству дворовых территорий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ремонт дворовых проездов;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освещения дворовых территорий;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скамеек;</w:t>
      </w:r>
    </w:p>
    <w:p w:rsidR="00095585" w:rsidRPr="00095585" w:rsidRDefault="00095585" w:rsidP="000955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урн.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Данный перечень является исчерпывающим, не может быть расширен.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Дополнительный перечень работ по благоустройству дворовых территорий: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озеленение территорий;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ограждений;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детских площадок;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спортивных площадок;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установка малых архитектурных форм и мебели;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автомобильных парковок;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оборудование поверхностной дренажной системы внутридворовых проездов;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обустройство площадок для отдыха;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095585">
        <w:rPr>
          <w:rFonts w:ascii="Times New Roman" w:hAnsi="Times New Roman"/>
          <w:color w:val="000000"/>
          <w:sz w:val="24"/>
          <w:szCs w:val="24"/>
          <w:lang w:eastAsia="ru-RU"/>
        </w:rPr>
        <w:tab/>
        <w:t>другие виды работ.</w:t>
      </w:r>
    </w:p>
    <w:p w:rsidR="00095585" w:rsidRPr="00095585" w:rsidRDefault="00095585" w:rsidP="00095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5585" w:rsidRPr="00095585" w:rsidRDefault="00095585" w:rsidP="00095585">
      <w:pPr>
        <w:pStyle w:val="af3"/>
        <w:widowControl w:val="0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95585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Благоустройство общественных территорий МО «Приморское городское поселение»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В качестве проектов благоустройства общественных территорий могут быть предложения для обсуждения следующие виды проектов: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парка;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освещения улицы/парка/зоны отдыха/набережной;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набережной;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пляжа;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общественного здания;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территории возле памятника;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зоны отдыха;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очистка водоёмов;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ab/>
        <w:t>благоустройство общегородских площадей;</w:t>
      </w: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- иные объекты.</w:t>
      </w:r>
    </w:p>
    <w:p w:rsidR="00AA25EF" w:rsidRPr="00AA25EF" w:rsidRDefault="00AA25EF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33597E" w:rsidRPr="00AA25EF" w:rsidRDefault="0033597E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AA25EF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 основных мероприятий подпрограммы, сроки реализации и ожидаемые результаты приведен в Приложении № 1 к муниципальной Программе.</w:t>
      </w:r>
    </w:p>
    <w:p w:rsidR="00095585" w:rsidRPr="00AA25EF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AA25EF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lastRenderedPageBreak/>
        <w:t>Включение предложений заинтересованных лиц о включении территории общего пользования или дворовой территории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 xml:space="preserve"> многоквартирного дома (группы многоквартирных домов) в </w:t>
      </w:r>
      <w:r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под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программу осуществляется путем реализации следующих этапов:</w:t>
      </w:r>
    </w:p>
    <w:p w:rsidR="00095585" w:rsidRPr="00095585" w:rsidRDefault="00095585" w:rsidP="009B64FB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 xml:space="preserve">проведение общественного обсуждения проекта </w:t>
      </w:r>
      <w:r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под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программы «</w:t>
      </w:r>
      <w:r w:rsidR="009B64FB" w:rsidRPr="009B64FB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Формирование комфортной городской среды на территории МО «Приморское городское поселение</w:t>
      </w: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»;</w:t>
      </w:r>
    </w:p>
    <w:p w:rsidR="00095585" w:rsidRPr="00095585" w:rsidRDefault="00095585" w:rsidP="0009558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рассмотрение и оценка предложений заинтересованных лиц на включение в адресный перечень дворовых территорий многоквартирных домов, расположенных территории поселения, на которых планируется благоустройство;</w:t>
      </w:r>
    </w:p>
    <w:p w:rsidR="00095585" w:rsidRPr="00095585" w:rsidRDefault="00095585" w:rsidP="00095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3. подготовка и утверждение дизайн-проектов благоустройства дворовых территорий;</w:t>
      </w:r>
    </w:p>
    <w:p w:rsidR="00095585" w:rsidRPr="00095585" w:rsidRDefault="00095585" w:rsidP="0009558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4. подготовка и утверждение дизайн-проектов благоустройства общественных территорий.</w:t>
      </w:r>
    </w:p>
    <w:p w:rsid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</w:p>
    <w:p w:rsidR="00095585" w:rsidRPr="00095585" w:rsidRDefault="00095585" w:rsidP="00095585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</w:pPr>
      <w:r w:rsidRPr="00095585">
        <w:rPr>
          <w:rFonts w:ascii="Times New Roman" w:eastAsia="Bitstream Vera Sans" w:hAnsi="Times New Roman"/>
          <w:color w:val="000000"/>
          <w:kern w:val="1"/>
          <w:sz w:val="24"/>
          <w:szCs w:val="24"/>
          <w:lang w:eastAsia="hi-IN" w:bidi="hi-IN"/>
        </w:rPr>
        <w:t>Координатором мероприятий является администрация МО «Приморское городское поселение». Координатор несет ответственность за реализацию, целевое и эффективное использование полученных на выполнение программы финансовых средств.</w:t>
      </w:r>
    </w:p>
    <w:p w:rsidR="00AA25EF" w:rsidRDefault="00AA25EF" w:rsidP="00AA25EF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2"/>
      </w:pPr>
      <w:r w:rsidRPr="00D7496A">
        <w:t xml:space="preserve">                                                                                                           </w:t>
      </w:r>
    </w:p>
    <w:p w:rsidR="00AA25EF" w:rsidRPr="00AA25EF" w:rsidRDefault="00AA25EF" w:rsidP="00AA25EF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sz w:val="24"/>
          <w:szCs w:val="24"/>
          <w:lang w:eastAsia="zh-CN"/>
        </w:rPr>
        <w:t>Адресный перечень</w:t>
      </w:r>
    </w:p>
    <w:p w:rsid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sz w:val="24"/>
          <w:szCs w:val="24"/>
          <w:lang w:eastAsia="zh-CN"/>
        </w:rPr>
        <w:t xml:space="preserve">дворовых территорий </w:t>
      </w:r>
      <w:r w:rsidRPr="00AA25E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 общественных территорий </w:t>
      </w:r>
    </w:p>
    <w:p w:rsid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A25EF">
        <w:rPr>
          <w:rFonts w:ascii="Times New Roman" w:hAnsi="Times New Roman"/>
          <w:b/>
          <w:bCs/>
          <w:sz w:val="24"/>
          <w:szCs w:val="24"/>
          <w:lang w:eastAsia="zh-CN"/>
        </w:rPr>
        <w:t>МО «Приморское  городское поселение»</w:t>
      </w:r>
    </w:p>
    <w:p w:rsidR="00AA25EF" w:rsidRPr="00AA25EF" w:rsidRDefault="00AA25EF" w:rsidP="00AA25E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37" w:type="dxa"/>
        <w:tblInd w:w="93" w:type="dxa"/>
        <w:tblLayout w:type="fixed"/>
        <w:tblLook w:val="04A0"/>
      </w:tblPr>
      <w:tblGrid>
        <w:gridCol w:w="582"/>
        <w:gridCol w:w="8080"/>
        <w:gridCol w:w="1275"/>
      </w:tblGrid>
      <w:tr w:rsidR="00AA25EF" w:rsidRPr="00AA25EF" w:rsidTr="00AA25EF">
        <w:trPr>
          <w:trHeight w:val="5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реализации, год</w:t>
            </w:r>
          </w:p>
        </w:tc>
      </w:tr>
      <w:tr w:rsidR="00AA25EF" w:rsidRPr="00AA25EF" w:rsidTr="00AA25EF">
        <w:trPr>
          <w:trHeight w:val="5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A25EF" w:rsidRPr="00AA25EF" w:rsidTr="00AA25EF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</w:tr>
      <w:tr w:rsidR="00AA25EF" w:rsidRPr="00AA25EF" w:rsidTr="00AA25EF">
        <w:trPr>
          <w:trHeight w:val="3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наб. Лебедева 1а, 1б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A25EF" w:rsidRPr="00AA25EF" w:rsidTr="00AA25E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Выборгское шоссе 5, 5а, 7, 7а, ул. Комсомольская д.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A25EF" w:rsidRPr="00AA25EF" w:rsidTr="00AA25EF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дворовой территории по адресу: г. Приморск Выборгское шоссе 23, 25,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AA25EF" w:rsidRPr="00AA25EF" w:rsidTr="00AA25EF">
        <w:trPr>
          <w:trHeight w:val="57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AA25EF" w:rsidRPr="00AA25EF" w:rsidTr="00AA25EF">
        <w:trPr>
          <w:trHeight w:val="4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пос. Глебычево, ул. Офицерская, у д.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AA25EF" w:rsidRPr="00AA25EF" w:rsidTr="00AA25EF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пос. Красная Долина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AA25EF" w:rsidRPr="00AA25EF" w:rsidTr="00AA25EF">
        <w:trPr>
          <w:trHeight w:val="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по адресу: г. Приморск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EF" w:rsidRPr="00AA25EF" w:rsidRDefault="00AA25EF" w:rsidP="00AA2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2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AA25EF" w:rsidRPr="00AA25EF" w:rsidRDefault="00AA25EF" w:rsidP="00AA25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F25" w:rsidRPr="00AA25EF" w:rsidRDefault="00742F25" w:rsidP="00742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42F25" w:rsidRPr="0098546D" w:rsidRDefault="00742F25" w:rsidP="00742F25">
      <w:pPr>
        <w:pStyle w:val="af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6D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1495"/>
        <w:rPr>
          <w:rFonts w:ascii="Times New Roman" w:hAnsi="Times New Roman"/>
          <w:b/>
          <w:sz w:val="24"/>
          <w:szCs w:val="24"/>
        </w:rPr>
      </w:pPr>
    </w:p>
    <w:p w:rsidR="00EF4940" w:rsidRPr="0098546D" w:rsidRDefault="00EF4940" w:rsidP="00EF4940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Финансирование Подпрограммы осуществляется за счет средств бюджета муниципального образования «Приморское городское поселение» Выборгского района Ленинградской области в пределах средств, выделяемых на выполнение программных  мероприятий, и может корректироваться с учетом изменения состава мероприятий  и финансирования, предусмотренного решением совета депутатов муниципального образования «Приморское городское поселение» Выборгского района Ленинградской области о бюджете на соответствующий финансовый год.</w:t>
      </w:r>
    </w:p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09F9" w:rsidRPr="0098546D" w:rsidRDefault="007009F9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8546D" w:rsidRDefault="00CC502C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CC502C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546D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98546D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98546D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98546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CC502C" w:rsidRPr="0098546D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709"/>
        <w:gridCol w:w="1417"/>
        <w:gridCol w:w="711"/>
        <w:gridCol w:w="567"/>
        <w:gridCol w:w="116"/>
        <w:gridCol w:w="27"/>
        <w:gridCol w:w="1830"/>
        <w:gridCol w:w="9"/>
        <w:gridCol w:w="1409"/>
        <w:gridCol w:w="9"/>
        <w:gridCol w:w="1845"/>
      </w:tblGrid>
      <w:tr w:rsidR="00CC502C" w:rsidRPr="001F7041" w:rsidTr="00A92266">
        <w:trPr>
          <w:trHeight w:val="127"/>
        </w:trPr>
        <w:tc>
          <w:tcPr>
            <w:tcW w:w="524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 п/п</w:t>
            </w:r>
          </w:p>
        </w:tc>
        <w:tc>
          <w:tcPr>
            <w:tcW w:w="1709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394" w:type="dxa"/>
            <w:gridSpan w:val="3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CC502C" w:rsidRPr="001F7041" w:rsidTr="00A92266">
        <w:trPr>
          <w:trHeight w:val="127"/>
        </w:trPr>
        <w:tc>
          <w:tcPr>
            <w:tcW w:w="524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Начало реали-зации</w:t>
            </w:r>
          </w:p>
        </w:tc>
        <w:tc>
          <w:tcPr>
            <w:tcW w:w="683" w:type="dxa"/>
            <w:gridSpan w:val="2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1F7041" w:rsidTr="00A92266">
        <w:tc>
          <w:tcPr>
            <w:tcW w:w="524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8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CC502C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CC502C" w:rsidRPr="001F7041" w:rsidRDefault="008E766A" w:rsidP="001F7041">
            <w:pPr>
              <w:pStyle w:val="af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8E766A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8E766A" w:rsidRPr="001F7041" w:rsidRDefault="0059550B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1. </w:t>
            </w:r>
            <w:r w:rsidR="008E766A"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«Благоустройство»</w:t>
            </w:r>
          </w:p>
        </w:tc>
      </w:tr>
      <w:tr w:rsidR="00CC502C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71F4F" w:rsidRPr="001F7041" w:rsidTr="00A92266">
        <w:trPr>
          <w:trHeight w:val="1226"/>
        </w:trPr>
        <w:tc>
          <w:tcPr>
            <w:tcW w:w="524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71F4F" w:rsidRPr="001F7041" w:rsidTr="00A92266">
        <w:trPr>
          <w:trHeight w:val="561"/>
        </w:trPr>
        <w:tc>
          <w:tcPr>
            <w:tcW w:w="524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2.5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энергопринимающих устройств для электроснабжения наружного освещения 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F7370D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1F7041" w:rsidTr="00A92266">
        <w:tc>
          <w:tcPr>
            <w:tcW w:w="524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1709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271F4F" w:rsidRPr="001F7041" w:rsidRDefault="00271F4F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2"/>
          </w:tcPr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1F7041" w:rsidRDefault="00271F4F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FA3DB4" w:rsidRPr="001F7041" w:rsidTr="00A92266">
        <w:trPr>
          <w:trHeight w:val="50"/>
        </w:trPr>
        <w:tc>
          <w:tcPr>
            <w:tcW w:w="524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2.8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0D7C8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Замена устаревшего уличного оборудования на энергосберегающее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Экономия бюджетных средств за счет малого потребления электрической энергии.  Ровный световой поток, лампы  более экологичными</w:t>
            </w:r>
          </w:p>
        </w:tc>
      </w:tr>
      <w:tr w:rsidR="00CC502C" w:rsidRPr="001F7041" w:rsidTr="00A92266">
        <w:trPr>
          <w:trHeight w:val="347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Реконструкция сетей наружного освещения</w:t>
            </w:r>
          </w:p>
        </w:tc>
      </w:tr>
      <w:tr w:rsidR="00CC502C" w:rsidRPr="001F7041" w:rsidTr="00A92266">
        <w:trPr>
          <w:trHeight w:val="401"/>
        </w:trPr>
        <w:tc>
          <w:tcPr>
            <w:tcW w:w="524" w:type="dxa"/>
            <w:vAlign w:val="center"/>
          </w:tcPr>
          <w:p w:rsidR="00CC502C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.1.</w:t>
            </w:r>
          </w:p>
        </w:tc>
        <w:tc>
          <w:tcPr>
            <w:tcW w:w="1709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CC502C" w:rsidRPr="001F7041" w:rsidRDefault="00FA3DB4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gridSpan w:val="2"/>
            <w:vAlign w:val="center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CC502C" w:rsidRPr="001F7041" w:rsidTr="00A92266">
        <w:trPr>
          <w:trHeight w:val="305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F7370D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CC502C" w:rsidRPr="001F7041" w:rsidTr="00A92266">
        <w:trPr>
          <w:trHeight w:val="327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CC502C" w:rsidRPr="001F7041" w:rsidTr="00A92266">
        <w:tc>
          <w:tcPr>
            <w:tcW w:w="524" w:type="dxa"/>
          </w:tcPr>
          <w:p w:rsidR="00CC502C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CC502C" w:rsidRPr="001F7041" w:rsidRDefault="00770E72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</w:t>
            </w:r>
            <w:r w:rsidR="00CC502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:</w:t>
            </w:r>
          </w:p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CC502C" w:rsidRPr="001F7041" w:rsidRDefault="00FA3DB4" w:rsidP="001F7041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0" w:type="dxa"/>
            <w:gridSpan w:val="3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D7C8C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830" w:type="dxa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эстетического вида,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8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54" w:type="dxa"/>
            <w:gridSpan w:val="2"/>
          </w:tcPr>
          <w:p w:rsidR="00CC502C" w:rsidRPr="001F7041" w:rsidRDefault="00CC502C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эстетического вида МО «Приморское городское поселение», создание гармоничной архитектурно-ландшафтной среды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CC502C" w:rsidRPr="001F7041" w:rsidTr="00B330EA">
        <w:trPr>
          <w:trHeight w:val="319"/>
        </w:trPr>
        <w:tc>
          <w:tcPr>
            <w:tcW w:w="10173" w:type="dxa"/>
            <w:gridSpan w:val="12"/>
            <w:vAlign w:val="center"/>
          </w:tcPr>
          <w:p w:rsidR="00CC502C" w:rsidRPr="001F7041" w:rsidRDefault="00CC502C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.1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мемориального кладбища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.2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9665A6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Выполнение работ по увековечению памяти граждан, погибших при исполнении воинского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Ухудшение экологической обстановки, санитарного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Комплексное решение проблем, связанных с благоустройством и ремонтом братских 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могил и воинских захоронений на территории поселения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.3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.4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1F7041" w:rsidTr="00A92266">
        <w:trPr>
          <w:trHeight w:val="1916"/>
        </w:trPr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.5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FA3DB4" w:rsidRPr="001F7041" w:rsidTr="00A92266">
        <w:tc>
          <w:tcPr>
            <w:tcW w:w="524" w:type="dxa"/>
          </w:tcPr>
          <w:p w:rsidR="00FA3DB4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  <w:r w:rsidR="00FA3DB4"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.6</w:t>
            </w:r>
          </w:p>
        </w:tc>
        <w:tc>
          <w:tcPr>
            <w:tcW w:w="1709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FA3DB4" w:rsidRPr="001F7041" w:rsidRDefault="00FA3DB4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0" w:type="dxa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54" w:type="dxa"/>
            <w:gridSpan w:val="2"/>
          </w:tcPr>
          <w:p w:rsidR="00FA3DB4" w:rsidRPr="001F7041" w:rsidRDefault="00FA3DB4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0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земельный участок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386DE8" w:rsidRPr="001F7041" w:rsidTr="00A92266">
        <w:trPr>
          <w:trHeight w:val="43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6.5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F7370D" w:rsidRPr="001F7041" w:rsidTr="00A92266">
        <w:tc>
          <w:tcPr>
            <w:tcW w:w="524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Корректировка генеральной схемы санитарной очистки территорий</w:t>
            </w:r>
          </w:p>
        </w:tc>
        <w:tc>
          <w:tcPr>
            <w:tcW w:w="1417" w:type="dxa"/>
          </w:tcPr>
          <w:p w:rsidR="00F7370D" w:rsidRPr="001F7041" w:rsidRDefault="00F7370D" w:rsidP="001F704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bookmarkStart w:id="3" w:name="_GoBack"/>
            <w:bookmarkEnd w:id="3"/>
          </w:p>
        </w:tc>
        <w:tc>
          <w:tcPr>
            <w:tcW w:w="1418" w:type="dxa"/>
            <w:gridSpan w:val="2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5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уборке несанкционированных свалок, уборка и вывоз мусора из мест массового отдыха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7041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709" w:type="dxa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1F7041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1F7041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386DE8" w:rsidRPr="001F7041" w:rsidTr="00A92266">
        <w:trPr>
          <w:trHeight w:val="1285"/>
        </w:trPr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основных средств для  благоустройства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6.14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386DE8" w:rsidRPr="001F7041" w:rsidTr="00A92266">
        <w:tc>
          <w:tcPr>
            <w:tcW w:w="524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6.15</w:t>
            </w:r>
          </w:p>
        </w:tc>
        <w:tc>
          <w:tcPr>
            <w:tcW w:w="1709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государственной и праздничной символики и атрибутики </w:t>
            </w:r>
          </w:p>
        </w:tc>
        <w:tc>
          <w:tcPr>
            <w:tcW w:w="1417" w:type="dxa"/>
          </w:tcPr>
          <w:p w:rsidR="00386DE8" w:rsidRPr="001F7041" w:rsidRDefault="00386DE8" w:rsidP="001F7041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839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  <w:gridSpan w:val="2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386DE8" w:rsidRPr="001F7041" w:rsidRDefault="00386DE8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F7370D" w:rsidRPr="001F7041" w:rsidTr="00A92266">
        <w:tc>
          <w:tcPr>
            <w:tcW w:w="524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F7370D" w:rsidRPr="001F7041" w:rsidRDefault="00F7370D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0" w:type="dxa"/>
            <w:gridSpan w:val="3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9" w:type="dxa"/>
            <w:gridSpan w:val="2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gridSpan w:val="2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5" w:type="dxa"/>
          </w:tcPr>
          <w:p w:rsidR="00F7370D" w:rsidRPr="001F7041" w:rsidRDefault="00F7370D" w:rsidP="001F704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6DE8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pStyle w:val="af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386DE8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386DE8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pStyle w:val="af3"/>
              <w:widowControl w:val="0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территорий поселений</w:t>
            </w:r>
          </w:p>
        </w:tc>
      </w:tr>
      <w:tr w:rsidR="001F7041" w:rsidRPr="001F7041" w:rsidTr="00602A75">
        <w:trPr>
          <w:trHeight w:val="845"/>
        </w:trPr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территории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982" w:type="dxa"/>
            <w:gridSpan w:val="4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1F7041" w:rsidRPr="001F7041" w:rsidTr="00DF47D1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</w:t>
            </w:r>
          </w:p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1F7041" w:rsidRPr="001F7041" w:rsidTr="00DF47D1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дворовых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архитектурно-дизайнерских и функционально-планировочных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 xml:space="preserve">Отсутствие единого комплексного подхода к благоустройству 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разработанным дизайн проектом</w:t>
            </w:r>
          </w:p>
        </w:tc>
      </w:tr>
      <w:tr w:rsidR="001F7041" w:rsidRPr="001F7041" w:rsidTr="00DF47D1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  <w:tr w:rsidR="00386DE8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386DE8" w:rsidRPr="001F7041" w:rsidTr="00A92266">
        <w:trPr>
          <w:trHeight w:val="291"/>
        </w:trPr>
        <w:tc>
          <w:tcPr>
            <w:tcW w:w="10173" w:type="dxa"/>
            <w:gridSpan w:val="12"/>
            <w:vAlign w:val="center"/>
          </w:tcPr>
          <w:p w:rsidR="00386DE8" w:rsidRPr="001F7041" w:rsidRDefault="00386DE8" w:rsidP="001F7041">
            <w:pPr>
              <w:pStyle w:val="af3"/>
              <w:widowControl w:val="0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1F7041" w:rsidRPr="001F7041" w:rsidTr="00602A75">
        <w:trPr>
          <w:trHeight w:val="767"/>
        </w:trPr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Благоустройство общественных территории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2022</w:t>
            </w:r>
          </w:p>
        </w:tc>
        <w:tc>
          <w:tcPr>
            <w:tcW w:w="1839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1F7041" w:rsidRPr="001F7041" w:rsidTr="00A92266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</w:t>
            </w:r>
          </w:p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Подготовка принципиальных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1F7041" w:rsidRPr="001F7041" w:rsidRDefault="001F7041" w:rsidP="001F7041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1F7041" w:rsidRPr="001F7041" w:rsidTr="00A92266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Строительный контроль за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1F7041" w:rsidRPr="001F7041" w:rsidTr="00A92266">
        <w:tc>
          <w:tcPr>
            <w:tcW w:w="524" w:type="dxa"/>
          </w:tcPr>
          <w:p w:rsidR="001F7041" w:rsidRPr="001F7041" w:rsidRDefault="001F7041" w:rsidP="001F704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709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1F7041" w:rsidRPr="001F7041" w:rsidRDefault="001F7041" w:rsidP="001F7041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color w:val="000000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  <w:gridSpan w:val="2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Не достоверная оценка денежных и других затрат при проведение ремонтных  работ;</w:t>
            </w:r>
          </w:p>
        </w:tc>
        <w:tc>
          <w:tcPr>
            <w:tcW w:w="1845" w:type="dxa"/>
          </w:tcPr>
          <w:p w:rsidR="001F7041" w:rsidRPr="001F7041" w:rsidRDefault="001F7041" w:rsidP="001F7041">
            <w:pPr>
              <w:widowControl w:val="0"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F7041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денежных и других затрат при проведение ремонтных  работ, проведение проверки достоверности определения сметной стоимости ремонта</w:t>
            </w:r>
          </w:p>
        </w:tc>
      </w:tr>
    </w:tbl>
    <w:p w:rsidR="00952035" w:rsidRPr="0098546D" w:rsidRDefault="00952035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52035" w:rsidRPr="0098546D" w:rsidSect="00952035">
      <w:footerReference w:type="default" r:id="rId21"/>
      <w:pgSz w:w="11906" w:h="16838" w:code="9"/>
      <w:pgMar w:top="709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041" w:rsidRDefault="001F7041" w:rsidP="00D62B8A">
      <w:pPr>
        <w:spacing w:after="0" w:line="240" w:lineRule="auto"/>
      </w:pPr>
      <w:r>
        <w:separator/>
      </w:r>
    </w:p>
  </w:endnote>
  <w:endnote w:type="continuationSeparator" w:id="1">
    <w:p w:rsidR="001F7041" w:rsidRDefault="001F7041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41" w:rsidRDefault="001F7041">
    <w:pPr>
      <w:pStyle w:val="a9"/>
      <w:jc w:val="right"/>
    </w:pPr>
  </w:p>
  <w:p w:rsidR="001F7041" w:rsidRDefault="001F70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041" w:rsidRDefault="001F7041" w:rsidP="00D62B8A">
      <w:pPr>
        <w:spacing w:after="0" w:line="240" w:lineRule="auto"/>
      </w:pPr>
      <w:r>
        <w:separator/>
      </w:r>
    </w:p>
  </w:footnote>
  <w:footnote w:type="continuationSeparator" w:id="1">
    <w:p w:rsidR="001F7041" w:rsidRDefault="001F7041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7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37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0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28"/>
  </w:num>
  <w:num w:numId="3">
    <w:abstractNumId w:val="9"/>
  </w:num>
  <w:num w:numId="4">
    <w:abstractNumId w:val="21"/>
  </w:num>
  <w:num w:numId="5">
    <w:abstractNumId w:val="34"/>
  </w:num>
  <w:num w:numId="6">
    <w:abstractNumId w:val="22"/>
  </w:num>
  <w:num w:numId="7">
    <w:abstractNumId w:val="24"/>
  </w:num>
  <w:num w:numId="8">
    <w:abstractNumId w:val="32"/>
  </w:num>
  <w:num w:numId="9">
    <w:abstractNumId w:val="18"/>
  </w:num>
  <w:num w:numId="10">
    <w:abstractNumId w:val="12"/>
  </w:num>
  <w:num w:numId="11">
    <w:abstractNumId w:val="36"/>
  </w:num>
  <w:num w:numId="12">
    <w:abstractNumId w:val="39"/>
  </w:num>
  <w:num w:numId="13">
    <w:abstractNumId w:val="11"/>
  </w:num>
  <w:num w:numId="14">
    <w:abstractNumId w:val="40"/>
  </w:num>
  <w:num w:numId="15">
    <w:abstractNumId w:val="10"/>
  </w:num>
  <w:num w:numId="16">
    <w:abstractNumId w:val="8"/>
  </w:num>
  <w:num w:numId="17">
    <w:abstractNumId w:val="15"/>
  </w:num>
  <w:num w:numId="18">
    <w:abstractNumId w:val="27"/>
  </w:num>
  <w:num w:numId="19">
    <w:abstractNumId w:val="17"/>
  </w:num>
  <w:num w:numId="20">
    <w:abstractNumId w:val="37"/>
  </w:num>
  <w:num w:numId="21">
    <w:abstractNumId w:val="13"/>
  </w:num>
  <w:num w:numId="22">
    <w:abstractNumId w:val="5"/>
  </w:num>
  <w:num w:numId="23">
    <w:abstractNumId w:val="33"/>
  </w:num>
  <w:num w:numId="24">
    <w:abstractNumId w:val="0"/>
  </w:num>
  <w:num w:numId="25">
    <w:abstractNumId w:val="16"/>
  </w:num>
  <w:num w:numId="26">
    <w:abstractNumId w:val="14"/>
  </w:num>
  <w:num w:numId="27">
    <w:abstractNumId w:val="4"/>
  </w:num>
  <w:num w:numId="28">
    <w:abstractNumId w:val="7"/>
  </w:num>
  <w:num w:numId="29">
    <w:abstractNumId w:val="35"/>
  </w:num>
  <w:num w:numId="30">
    <w:abstractNumId w:val="1"/>
  </w:num>
  <w:num w:numId="31">
    <w:abstractNumId w:val="25"/>
  </w:num>
  <w:num w:numId="32">
    <w:abstractNumId w:val="3"/>
  </w:num>
  <w:num w:numId="33">
    <w:abstractNumId w:val="30"/>
  </w:num>
  <w:num w:numId="34">
    <w:abstractNumId w:val="23"/>
  </w:num>
  <w:num w:numId="35">
    <w:abstractNumId w:val="38"/>
  </w:num>
  <w:num w:numId="36">
    <w:abstractNumId w:val="19"/>
  </w:num>
  <w:num w:numId="37">
    <w:abstractNumId w:val="29"/>
  </w:num>
  <w:num w:numId="38">
    <w:abstractNumId w:val="26"/>
  </w:num>
  <w:num w:numId="39">
    <w:abstractNumId w:val="31"/>
  </w:num>
  <w:num w:numId="40">
    <w:abstractNumId w:val="6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60836"/>
    <w:rsid w:val="00061227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585"/>
    <w:rsid w:val="0009564B"/>
    <w:rsid w:val="0009592E"/>
    <w:rsid w:val="000966D1"/>
    <w:rsid w:val="000A0B2B"/>
    <w:rsid w:val="000A0FB5"/>
    <w:rsid w:val="000A38E3"/>
    <w:rsid w:val="000A39C0"/>
    <w:rsid w:val="000A790E"/>
    <w:rsid w:val="000B1125"/>
    <w:rsid w:val="000B1DB6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C8C"/>
    <w:rsid w:val="000D7DFC"/>
    <w:rsid w:val="000E3538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3D7"/>
    <w:rsid w:val="00101562"/>
    <w:rsid w:val="001047BA"/>
    <w:rsid w:val="0010603B"/>
    <w:rsid w:val="00111747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2BD4"/>
    <w:rsid w:val="001458BA"/>
    <w:rsid w:val="001459F7"/>
    <w:rsid w:val="001517AE"/>
    <w:rsid w:val="00152C09"/>
    <w:rsid w:val="001574C3"/>
    <w:rsid w:val="00160282"/>
    <w:rsid w:val="001603E9"/>
    <w:rsid w:val="001615B8"/>
    <w:rsid w:val="00163131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4BC2"/>
    <w:rsid w:val="001A5DD6"/>
    <w:rsid w:val="001A67F7"/>
    <w:rsid w:val="001A7C22"/>
    <w:rsid w:val="001B0170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658D"/>
    <w:rsid w:val="001C6AEB"/>
    <w:rsid w:val="001D33CF"/>
    <w:rsid w:val="001E1091"/>
    <w:rsid w:val="001E7667"/>
    <w:rsid w:val="001F1D3B"/>
    <w:rsid w:val="001F2A68"/>
    <w:rsid w:val="001F334A"/>
    <w:rsid w:val="001F4F20"/>
    <w:rsid w:val="001F7041"/>
    <w:rsid w:val="0020007D"/>
    <w:rsid w:val="00200B07"/>
    <w:rsid w:val="00203A64"/>
    <w:rsid w:val="002075CA"/>
    <w:rsid w:val="002103FD"/>
    <w:rsid w:val="0021226E"/>
    <w:rsid w:val="00213129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38FA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10455"/>
    <w:rsid w:val="0031209D"/>
    <w:rsid w:val="003123D2"/>
    <w:rsid w:val="0031276A"/>
    <w:rsid w:val="00314B74"/>
    <w:rsid w:val="00315BFB"/>
    <w:rsid w:val="003163F7"/>
    <w:rsid w:val="00316CEB"/>
    <w:rsid w:val="00317F35"/>
    <w:rsid w:val="00326598"/>
    <w:rsid w:val="0033597E"/>
    <w:rsid w:val="00336019"/>
    <w:rsid w:val="003367FD"/>
    <w:rsid w:val="00343493"/>
    <w:rsid w:val="003439DD"/>
    <w:rsid w:val="00346692"/>
    <w:rsid w:val="0034674C"/>
    <w:rsid w:val="00357669"/>
    <w:rsid w:val="00362551"/>
    <w:rsid w:val="00362F26"/>
    <w:rsid w:val="00362FF0"/>
    <w:rsid w:val="00364560"/>
    <w:rsid w:val="003648B9"/>
    <w:rsid w:val="00365921"/>
    <w:rsid w:val="003671C2"/>
    <w:rsid w:val="00367D05"/>
    <w:rsid w:val="00371035"/>
    <w:rsid w:val="003720A1"/>
    <w:rsid w:val="0037454E"/>
    <w:rsid w:val="00377B25"/>
    <w:rsid w:val="0038012F"/>
    <w:rsid w:val="003830D1"/>
    <w:rsid w:val="00383630"/>
    <w:rsid w:val="00384C09"/>
    <w:rsid w:val="00386CE8"/>
    <w:rsid w:val="00386DE8"/>
    <w:rsid w:val="00390118"/>
    <w:rsid w:val="00391612"/>
    <w:rsid w:val="0039238B"/>
    <w:rsid w:val="0039259E"/>
    <w:rsid w:val="0039262F"/>
    <w:rsid w:val="00393AEA"/>
    <w:rsid w:val="00394521"/>
    <w:rsid w:val="00395249"/>
    <w:rsid w:val="0039596D"/>
    <w:rsid w:val="00396252"/>
    <w:rsid w:val="00396AB6"/>
    <w:rsid w:val="003A2D5D"/>
    <w:rsid w:val="003A2E7E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09F3"/>
    <w:rsid w:val="003D1403"/>
    <w:rsid w:val="003D3A4A"/>
    <w:rsid w:val="003D5695"/>
    <w:rsid w:val="003E2C12"/>
    <w:rsid w:val="003E48C1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328F"/>
    <w:rsid w:val="004258AA"/>
    <w:rsid w:val="00427963"/>
    <w:rsid w:val="00430BFC"/>
    <w:rsid w:val="00430F20"/>
    <w:rsid w:val="004317A0"/>
    <w:rsid w:val="00433A8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5CBC"/>
    <w:rsid w:val="00470B33"/>
    <w:rsid w:val="00471A4A"/>
    <w:rsid w:val="00473480"/>
    <w:rsid w:val="00473EB8"/>
    <w:rsid w:val="00475207"/>
    <w:rsid w:val="004766CA"/>
    <w:rsid w:val="00482EB4"/>
    <w:rsid w:val="0048307F"/>
    <w:rsid w:val="00485F45"/>
    <w:rsid w:val="004907E4"/>
    <w:rsid w:val="00497ACE"/>
    <w:rsid w:val="004A0CA3"/>
    <w:rsid w:val="004A218B"/>
    <w:rsid w:val="004A2A11"/>
    <w:rsid w:val="004A5CAF"/>
    <w:rsid w:val="004B4A8A"/>
    <w:rsid w:val="004B4ABE"/>
    <w:rsid w:val="004B4C8A"/>
    <w:rsid w:val="004B54E7"/>
    <w:rsid w:val="004B5B79"/>
    <w:rsid w:val="004B5E58"/>
    <w:rsid w:val="004C31BC"/>
    <w:rsid w:val="004C3D30"/>
    <w:rsid w:val="004C6822"/>
    <w:rsid w:val="004C7F28"/>
    <w:rsid w:val="004D266D"/>
    <w:rsid w:val="004D559D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BBA"/>
    <w:rsid w:val="00512585"/>
    <w:rsid w:val="00513A96"/>
    <w:rsid w:val="00514286"/>
    <w:rsid w:val="00514D57"/>
    <w:rsid w:val="005153A2"/>
    <w:rsid w:val="005157C1"/>
    <w:rsid w:val="00515FC5"/>
    <w:rsid w:val="00520570"/>
    <w:rsid w:val="00521533"/>
    <w:rsid w:val="005216A9"/>
    <w:rsid w:val="00522E20"/>
    <w:rsid w:val="00523F43"/>
    <w:rsid w:val="0052486E"/>
    <w:rsid w:val="005251DC"/>
    <w:rsid w:val="00526240"/>
    <w:rsid w:val="005276B0"/>
    <w:rsid w:val="00533D29"/>
    <w:rsid w:val="005340BE"/>
    <w:rsid w:val="005349EF"/>
    <w:rsid w:val="00534F30"/>
    <w:rsid w:val="00536080"/>
    <w:rsid w:val="005360C4"/>
    <w:rsid w:val="00536E08"/>
    <w:rsid w:val="0054010C"/>
    <w:rsid w:val="00540153"/>
    <w:rsid w:val="00540B14"/>
    <w:rsid w:val="0054329F"/>
    <w:rsid w:val="00543A97"/>
    <w:rsid w:val="00546516"/>
    <w:rsid w:val="00551D11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9550B"/>
    <w:rsid w:val="005A09EB"/>
    <w:rsid w:val="005A3797"/>
    <w:rsid w:val="005A399B"/>
    <w:rsid w:val="005A5684"/>
    <w:rsid w:val="005A6C39"/>
    <w:rsid w:val="005A738A"/>
    <w:rsid w:val="005A7782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30A"/>
    <w:rsid w:val="005D2D9E"/>
    <w:rsid w:val="005D3DCC"/>
    <w:rsid w:val="005D4F53"/>
    <w:rsid w:val="005D64C9"/>
    <w:rsid w:val="005E0623"/>
    <w:rsid w:val="005E095C"/>
    <w:rsid w:val="005E2A73"/>
    <w:rsid w:val="005E606B"/>
    <w:rsid w:val="005F2631"/>
    <w:rsid w:val="005F4726"/>
    <w:rsid w:val="005F6938"/>
    <w:rsid w:val="005F760F"/>
    <w:rsid w:val="00601E11"/>
    <w:rsid w:val="006021E9"/>
    <w:rsid w:val="00602A75"/>
    <w:rsid w:val="006057C4"/>
    <w:rsid w:val="00611451"/>
    <w:rsid w:val="00611B93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0B9C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1ADC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9F9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127"/>
    <w:rsid w:val="0071737F"/>
    <w:rsid w:val="00721432"/>
    <w:rsid w:val="007233DC"/>
    <w:rsid w:val="00723A06"/>
    <w:rsid w:val="00726A6C"/>
    <w:rsid w:val="00726A70"/>
    <w:rsid w:val="00732F9E"/>
    <w:rsid w:val="0073346C"/>
    <w:rsid w:val="00734F7E"/>
    <w:rsid w:val="00735D90"/>
    <w:rsid w:val="007428E8"/>
    <w:rsid w:val="00742BFD"/>
    <w:rsid w:val="00742F25"/>
    <w:rsid w:val="00744FEA"/>
    <w:rsid w:val="007468FF"/>
    <w:rsid w:val="007476B1"/>
    <w:rsid w:val="00747AA1"/>
    <w:rsid w:val="00750895"/>
    <w:rsid w:val="00752704"/>
    <w:rsid w:val="00753621"/>
    <w:rsid w:val="00755E6C"/>
    <w:rsid w:val="007571CF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0E72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03A0"/>
    <w:rsid w:val="00791751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3871"/>
    <w:rsid w:val="007A66B4"/>
    <w:rsid w:val="007A66EE"/>
    <w:rsid w:val="007A6E58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A20"/>
    <w:rsid w:val="007F350A"/>
    <w:rsid w:val="007F689D"/>
    <w:rsid w:val="007F764E"/>
    <w:rsid w:val="007F790F"/>
    <w:rsid w:val="0080013D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1B0C"/>
    <w:rsid w:val="0085395C"/>
    <w:rsid w:val="00853D9F"/>
    <w:rsid w:val="00854BE5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80706"/>
    <w:rsid w:val="008809F7"/>
    <w:rsid w:val="00880DC4"/>
    <w:rsid w:val="008818CA"/>
    <w:rsid w:val="008870A2"/>
    <w:rsid w:val="00887CD3"/>
    <w:rsid w:val="008905D6"/>
    <w:rsid w:val="00892DD9"/>
    <w:rsid w:val="008936C0"/>
    <w:rsid w:val="00893A00"/>
    <w:rsid w:val="00893B01"/>
    <w:rsid w:val="008958E8"/>
    <w:rsid w:val="008A013B"/>
    <w:rsid w:val="008A0431"/>
    <w:rsid w:val="008A052C"/>
    <w:rsid w:val="008A3E96"/>
    <w:rsid w:val="008A6631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766A"/>
    <w:rsid w:val="008F0E4A"/>
    <w:rsid w:val="008F44AA"/>
    <w:rsid w:val="008F582C"/>
    <w:rsid w:val="008F75A9"/>
    <w:rsid w:val="009009DD"/>
    <w:rsid w:val="00901649"/>
    <w:rsid w:val="00903C2D"/>
    <w:rsid w:val="00904A38"/>
    <w:rsid w:val="00905357"/>
    <w:rsid w:val="00905DF4"/>
    <w:rsid w:val="00906BC1"/>
    <w:rsid w:val="00906DE2"/>
    <w:rsid w:val="009073D8"/>
    <w:rsid w:val="00916B84"/>
    <w:rsid w:val="0091732D"/>
    <w:rsid w:val="00921155"/>
    <w:rsid w:val="0092189C"/>
    <w:rsid w:val="0092265B"/>
    <w:rsid w:val="009257F1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61AF3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546D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4FB"/>
    <w:rsid w:val="009B6D78"/>
    <w:rsid w:val="009C22CD"/>
    <w:rsid w:val="009C2F06"/>
    <w:rsid w:val="009C671B"/>
    <w:rsid w:val="009D0DB5"/>
    <w:rsid w:val="009D47EF"/>
    <w:rsid w:val="009D75BB"/>
    <w:rsid w:val="009D7A1B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C42"/>
    <w:rsid w:val="00A14726"/>
    <w:rsid w:val="00A14BA5"/>
    <w:rsid w:val="00A1786F"/>
    <w:rsid w:val="00A17E87"/>
    <w:rsid w:val="00A21807"/>
    <w:rsid w:val="00A22C03"/>
    <w:rsid w:val="00A25AAD"/>
    <w:rsid w:val="00A25CA9"/>
    <w:rsid w:val="00A25D59"/>
    <w:rsid w:val="00A2748A"/>
    <w:rsid w:val="00A301E5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21B9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2266"/>
    <w:rsid w:val="00A936C4"/>
    <w:rsid w:val="00A97306"/>
    <w:rsid w:val="00A975B7"/>
    <w:rsid w:val="00AA12E8"/>
    <w:rsid w:val="00AA19C3"/>
    <w:rsid w:val="00AA25EF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F0A69"/>
    <w:rsid w:val="00B01426"/>
    <w:rsid w:val="00B04090"/>
    <w:rsid w:val="00B05E23"/>
    <w:rsid w:val="00B0604B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30EA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5F0C"/>
    <w:rsid w:val="00BA6392"/>
    <w:rsid w:val="00BB1A62"/>
    <w:rsid w:val="00BB2328"/>
    <w:rsid w:val="00BB60EF"/>
    <w:rsid w:val="00BB6DDB"/>
    <w:rsid w:val="00BB77F1"/>
    <w:rsid w:val="00BB7B99"/>
    <w:rsid w:val="00BC1A70"/>
    <w:rsid w:val="00BC4E75"/>
    <w:rsid w:val="00BC6891"/>
    <w:rsid w:val="00BC69B0"/>
    <w:rsid w:val="00BC7312"/>
    <w:rsid w:val="00BD0316"/>
    <w:rsid w:val="00BD3614"/>
    <w:rsid w:val="00BD3944"/>
    <w:rsid w:val="00BD7759"/>
    <w:rsid w:val="00BD7929"/>
    <w:rsid w:val="00BD7B0A"/>
    <w:rsid w:val="00BE3712"/>
    <w:rsid w:val="00BE4C80"/>
    <w:rsid w:val="00BE53FF"/>
    <w:rsid w:val="00BE5A07"/>
    <w:rsid w:val="00BE68CE"/>
    <w:rsid w:val="00BE6B51"/>
    <w:rsid w:val="00BE78EE"/>
    <w:rsid w:val="00BF078F"/>
    <w:rsid w:val="00BF1A50"/>
    <w:rsid w:val="00BF1AC3"/>
    <w:rsid w:val="00BF1D33"/>
    <w:rsid w:val="00BF2788"/>
    <w:rsid w:val="00BF3A40"/>
    <w:rsid w:val="00BF4B60"/>
    <w:rsid w:val="00BF6229"/>
    <w:rsid w:val="00BF795F"/>
    <w:rsid w:val="00C03CBA"/>
    <w:rsid w:val="00C0500E"/>
    <w:rsid w:val="00C06C6F"/>
    <w:rsid w:val="00C10167"/>
    <w:rsid w:val="00C109B6"/>
    <w:rsid w:val="00C12B26"/>
    <w:rsid w:val="00C13D10"/>
    <w:rsid w:val="00C1638A"/>
    <w:rsid w:val="00C164DA"/>
    <w:rsid w:val="00C17650"/>
    <w:rsid w:val="00C302A9"/>
    <w:rsid w:val="00C32553"/>
    <w:rsid w:val="00C3398D"/>
    <w:rsid w:val="00C35C13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2E5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70BE1"/>
    <w:rsid w:val="00C70ED8"/>
    <w:rsid w:val="00C717D9"/>
    <w:rsid w:val="00C7339D"/>
    <w:rsid w:val="00C73AB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4EC5"/>
    <w:rsid w:val="00C95008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6C2E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5E64"/>
    <w:rsid w:val="00D65F5E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DF47D1"/>
    <w:rsid w:val="00E02799"/>
    <w:rsid w:val="00E03AE6"/>
    <w:rsid w:val="00E04867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58E4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5313"/>
    <w:rsid w:val="00EA68F9"/>
    <w:rsid w:val="00EA7CB5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5C5"/>
    <w:rsid w:val="00EC6AAE"/>
    <w:rsid w:val="00EC6D0E"/>
    <w:rsid w:val="00ED0577"/>
    <w:rsid w:val="00ED08BF"/>
    <w:rsid w:val="00ED0A73"/>
    <w:rsid w:val="00ED0D14"/>
    <w:rsid w:val="00ED1434"/>
    <w:rsid w:val="00ED15BF"/>
    <w:rsid w:val="00ED2070"/>
    <w:rsid w:val="00ED226D"/>
    <w:rsid w:val="00ED4480"/>
    <w:rsid w:val="00ED471B"/>
    <w:rsid w:val="00ED5631"/>
    <w:rsid w:val="00ED5861"/>
    <w:rsid w:val="00EE016C"/>
    <w:rsid w:val="00EE1E81"/>
    <w:rsid w:val="00EE24C6"/>
    <w:rsid w:val="00EE3119"/>
    <w:rsid w:val="00EE6A81"/>
    <w:rsid w:val="00EF2C7F"/>
    <w:rsid w:val="00EF4201"/>
    <w:rsid w:val="00EF4299"/>
    <w:rsid w:val="00EF4940"/>
    <w:rsid w:val="00EF7E89"/>
    <w:rsid w:val="00F013BB"/>
    <w:rsid w:val="00F01DFA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31CA0"/>
    <w:rsid w:val="00F32EFE"/>
    <w:rsid w:val="00F4268D"/>
    <w:rsid w:val="00F50115"/>
    <w:rsid w:val="00F5066B"/>
    <w:rsid w:val="00F50C8B"/>
    <w:rsid w:val="00F51CA8"/>
    <w:rsid w:val="00F52D08"/>
    <w:rsid w:val="00F55BAA"/>
    <w:rsid w:val="00F56E76"/>
    <w:rsid w:val="00F601D2"/>
    <w:rsid w:val="00F609DD"/>
    <w:rsid w:val="00F676EC"/>
    <w:rsid w:val="00F7370D"/>
    <w:rsid w:val="00F744C2"/>
    <w:rsid w:val="00F767BD"/>
    <w:rsid w:val="00F7683A"/>
    <w:rsid w:val="00F80304"/>
    <w:rsid w:val="00F80FB5"/>
    <w:rsid w:val="00F81353"/>
    <w:rsid w:val="00F8273F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4846"/>
    <w:rsid w:val="00F95608"/>
    <w:rsid w:val="00F96A47"/>
    <w:rsid w:val="00F96EAE"/>
    <w:rsid w:val="00FA1300"/>
    <w:rsid w:val="00FA1AD7"/>
    <w:rsid w:val="00FA3DB4"/>
    <w:rsid w:val="00FA78D8"/>
    <w:rsid w:val="00FA7BF5"/>
    <w:rsid w:val="00FA7F52"/>
    <w:rsid w:val="00FB0CFA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B0604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1A67F7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8489-C8D3-411C-8D22-3803A513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20</Pages>
  <Words>6565</Words>
  <Characters>52324</Characters>
  <Application>Microsoft Office Word</Application>
  <DocSecurity>0</DocSecurity>
  <Lines>436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User</cp:lastModifiedBy>
  <cp:revision>64</cp:revision>
  <cp:lastPrinted>2018-02-19T07:51:00Z</cp:lastPrinted>
  <dcterms:created xsi:type="dcterms:W3CDTF">2017-10-17T14:59:00Z</dcterms:created>
  <dcterms:modified xsi:type="dcterms:W3CDTF">2018-03-19T08:32:00Z</dcterms:modified>
</cp:coreProperties>
</file>