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марта 2009 г. N 45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ДОЛГОСРОЧНОЙ ЦЕЛЕВОЙ ПРОГРАММЕ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"СОВЕРШЕНСТВОВАНИЕ И РАЗВИТИЕ АВТОМОБИЛЬНЫХ ДОРОГ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НА 2009-2020 ГОДЫ"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03.07.2009 </w:t>
      </w:r>
      <w:hyperlink r:id="rId5" w:history="1">
        <w:r>
          <w:rPr>
            <w:rFonts w:ascii="Calibri" w:hAnsi="Calibri" w:cs="Calibri"/>
            <w:color w:val="0000FF"/>
          </w:rPr>
          <w:t>N 192</w:t>
        </w:r>
      </w:hyperlink>
      <w:r>
        <w:rPr>
          <w:rFonts w:ascii="Calibri" w:hAnsi="Calibri" w:cs="Calibri"/>
        </w:rPr>
        <w:t xml:space="preserve">, от 23.10.2009 </w:t>
      </w:r>
      <w:hyperlink r:id="rId6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11.03.2010 </w:t>
      </w:r>
      <w:hyperlink r:id="rId7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12.05.2010 </w:t>
      </w:r>
      <w:hyperlink r:id="rId8" w:history="1">
        <w:r>
          <w:rPr>
            <w:rFonts w:ascii="Calibri" w:hAnsi="Calibri" w:cs="Calibri"/>
            <w:color w:val="0000FF"/>
          </w:rPr>
          <w:t>N 117</w:t>
        </w:r>
      </w:hyperlink>
      <w:r>
        <w:rPr>
          <w:rFonts w:ascii="Calibri" w:hAnsi="Calibri" w:cs="Calibri"/>
        </w:rPr>
        <w:t xml:space="preserve">, от 24.08.2010 </w:t>
      </w:r>
      <w:hyperlink r:id="rId9" w:history="1">
        <w:r>
          <w:rPr>
            <w:rFonts w:ascii="Calibri" w:hAnsi="Calibri" w:cs="Calibri"/>
            <w:color w:val="0000FF"/>
          </w:rPr>
          <w:t>N 225</w:t>
        </w:r>
      </w:hyperlink>
      <w:r>
        <w:rPr>
          <w:rFonts w:ascii="Calibri" w:hAnsi="Calibri" w:cs="Calibri"/>
        </w:rPr>
        <w:t xml:space="preserve">, от 29.10.2010 </w:t>
      </w:r>
      <w:hyperlink r:id="rId10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24.12.2010 </w:t>
      </w:r>
      <w:hyperlink r:id="rId11" w:history="1">
        <w:r>
          <w:rPr>
            <w:rFonts w:ascii="Calibri" w:hAnsi="Calibri" w:cs="Calibri"/>
            <w:color w:val="0000FF"/>
          </w:rPr>
          <w:t>N 353</w:t>
        </w:r>
      </w:hyperlink>
      <w:r>
        <w:rPr>
          <w:rFonts w:ascii="Calibri" w:hAnsi="Calibri" w:cs="Calibri"/>
        </w:rPr>
        <w:t xml:space="preserve">, от 18.03.2011 </w:t>
      </w:r>
      <w:hyperlink r:id="rId12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08.09.2011 </w:t>
      </w:r>
      <w:hyperlink r:id="rId13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29.09.2011 </w:t>
      </w:r>
      <w:hyperlink r:id="rId14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 xml:space="preserve">, от 26.12.2011 </w:t>
      </w:r>
      <w:hyperlink r:id="rId15" w:history="1">
        <w:r>
          <w:rPr>
            <w:rFonts w:ascii="Calibri" w:hAnsi="Calibri" w:cs="Calibri"/>
            <w:color w:val="0000FF"/>
          </w:rPr>
          <w:t>N 452</w:t>
        </w:r>
      </w:hyperlink>
      <w:r>
        <w:rPr>
          <w:rFonts w:ascii="Calibri" w:hAnsi="Calibri" w:cs="Calibri"/>
        </w:rPr>
        <w:t xml:space="preserve">, от 25.05.2012 </w:t>
      </w:r>
      <w:hyperlink r:id="rId16" w:history="1">
        <w:r>
          <w:rPr>
            <w:rFonts w:ascii="Calibri" w:hAnsi="Calibri" w:cs="Calibri"/>
            <w:color w:val="0000FF"/>
          </w:rPr>
          <w:t>N 176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18.12.2012 </w:t>
      </w:r>
      <w:hyperlink r:id="rId17" w:history="1">
        <w:r>
          <w:rPr>
            <w:rFonts w:ascii="Calibri" w:hAnsi="Calibri" w:cs="Calibri"/>
            <w:color w:val="0000FF"/>
          </w:rPr>
          <w:t>N 409</w:t>
        </w:r>
      </w:hyperlink>
      <w:r>
        <w:rPr>
          <w:rFonts w:ascii="Calibri" w:hAnsi="Calibri" w:cs="Calibri"/>
        </w:rPr>
        <w:t xml:space="preserve">, от 14.03.2013 </w:t>
      </w:r>
      <w:hyperlink r:id="rId18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 xml:space="preserve">, от 29.04.2013 </w:t>
      </w:r>
      <w:hyperlink r:id="rId19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25.07.2013 </w:t>
      </w:r>
      <w:hyperlink r:id="rId20" w:history="1">
        <w:r>
          <w:rPr>
            <w:rFonts w:ascii="Calibri" w:hAnsi="Calibri" w:cs="Calibri"/>
            <w:color w:val="0000FF"/>
          </w:rPr>
          <w:t>N 222</w:t>
        </w:r>
      </w:hyperlink>
      <w:r>
        <w:rPr>
          <w:rFonts w:ascii="Calibri" w:hAnsi="Calibri" w:cs="Calibri"/>
        </w:rPr>
        <w:t>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и развития автомобильных дорог Ленинградской области Правительство Ленинградской области постановляет: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долгосрочную целевую </w:t>
      </w:r>
      <w:hyperlink w:anchor="Par4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"Совершенствование и развитие автомобильных дорог Ленинградской области на 2009-2020 годы".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23.10.2009 </w:t>
      </w:r>
      <w:hyperlink r:id="rId21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18.03.2011 </w:t>
      </w:r>
      <w:hyperlink r:id="rId22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мероприятий долгосрочной целевой </w:t>
      </w:r>
      <w:hyperlink w:anchor="Par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"Совершенствование и развитие автомобильных дорог Ленинградской области на 2009-2020 годы" осуществлять в пределах средств, предусмотренных областным законом об областном бюджете Ленинградской области на соответствующий год.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23.10.2009 </w:t>
      </w:r>
      <w:hyperlink r:id="rId23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18.03.2011 </w:t>
      </w:r>
      <w:hyperlink r:id="rId24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Комитету финансов Ленинградской области при подготовке изменений в областной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областном бюджете Ленинградской области на 2009 год и на плановый период 2010 и 2011 годов" предусмотреть бюджетные средства на финансирование долгосрочной целевой </w:t>
      </w:r>
      <w:hyperlink w:anchor="Par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"Совершенствование и развитие автомобильных дорог Ленинградской области на 2009-2020 годы".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23.10.2009 </w:t>
      </w:r>
      <w:hyperlink r:id="rId26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18.03.2011 </w:t>
      </w:r>
      <w:hyperlink r:id="rId27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постановление вступает в силу с даты его официального опубликования, но не ранее даты вступления в силу областного закона "О признании утратившим силу областного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региональной целевой программе "Совершенствование и развитие автомобильных дорог Ленинградской области до 2010 года".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В.Сердюков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УТВЕРЖДЕНА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02.03.2009 N 45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"СОВЕРШЕНСТВОВАНИЕ И РАЗВИТИЕ АВТОМОБИЛЬНЫХ ДОРОГ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НА 2009-2020 ГОДЫ"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03.07.2009 </w:t>
      </w:r>
      <w:hyperlink r:id="rId29" w:history="1">
        <w:r>
          <w:rPr>
            <w:rFonts w:ascii="Calibri" w:hAnsi="Calibri" w:cs="Calibri"/>
            <w:color w:val="0000FF"/>
          </w:rPr>
          <w:t>N 192</w:t>
        </w:r>
      </w:hyperlink>
      <w:r>
        <w:rPr>
          <w:rFonts w:ascii="Calibri" w:hAnsi="Calibri" w:cs="Calibri"/>
        </w:rPr>
        <w:t xml:space="preserve">, от 23.10.2009 </w:t>
      </w:r>
      <w:hyperlink r:id="rId30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11.03.2010 </w:t>
      </w:r>
      <w:hyperlink r:id="rId31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12.05.2010 </w:t>
      </w:r>
      <w:hyperlink r:id="rId32" w:history="1">
        <w:r>
          <w:rPr>
            <w:rFonts w:ascii="Calibri" w:hAnsi="Calibri" w:cs="Calibri"/>
            <w:color w:val="0000FF"/>
          </w:rPr>
          <w:t>N 117</w:t>
        </w:r>
      </w:hyperlink>
      <w:r>
        <w:rPr>
          <w:rFonts w:ascii="Calibri" w:hAnsi="Calibri" w:cs="Calibri"/>
        </w:rPr>
        <w:t xml:space="preserve">, от 24.08.2010 </w:t>
      </w:r>
      <w:hyperlink r:id="rId33" w:history="1">
        <w:r>
          <w:rPr>
            <w:rFonts w:ascii="Calibri" w:hAnsi="Calibri" w:cs="Calibri"/>
            <w:color w:val="0000FF"/>
          </w:rPr>
          <w:t>N 225</w:t>
        </w:r>
      </w:hyperlink>
      <w:r>
        <w:rPr>
          <w:rFonts w:ascii="Calibri" w:hAnsi="Calibri" w:cs="Calibri"/>
        </w:rPr>
        <w:t xml:space="preserve">, от 29.10.2010 </w:t>
      </w:r>
      <w:hyperlink r:id="rId34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24.12.2010 </w:t>
      </w:r>
      <w:hyperlink r:id="rId35" w:history="1">
        <w:r>
          <w:rPr>
            <w:rFonts w:ascii="Calibri" w:hAnsi="Calibri" w:cs="Calibri"/>
            <w:color w:val="0000FF"/>
          </w:rPr>
          <w:t>N 353</w:t>
        </w:r>
      </w:hyperlink>
      <w:r>
        <w:rPr>
          <w:rFonts w:ascii="Calibri" w:hAnsi="Calibri" w:cs="Calibri"/>
        </w:rPr>
        <w:t xml:space="preserve">, от 18.03.2011 </w:t>
      </w:r>
      <w:hyperlink r:id="rId36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08.09.2011 </w:t>
      </w:r>
      <w:hyperlink r:id="rId37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29.09.2011 </w:t>
      </w:r>
      <w:hyperlink r:id="rId38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 xml:space="preserve">, от 26.12.2011 </w:t>
      </w:r>
      <w:hyperlink r:id="rId39" w:history="1">
        <w:r>
          <w:rPr>
            <w:rFonts w:ascii="Calibri" w:hAnsi="Calibri" w:cs="Calibri"/>
            <w:color w:val="0000FF"/>
          </w:rPr>
          <w:t>N 452</w:t>
        </w:r>
      </w:hyperlink>
      <w:r>
        <w:rPr>
          <w:rFonts w:ascii="Calibri" w:hAnsi="Calibri" w:cs="Calibri"/>
        </w:rPr>
        <w:t xml:space="preserve">, от 25.05.2012 </w:t>
      </w:r>
      <w:hyperlink r:id="rId40" w:history="1">
        <w:r>
          <w:rPr>
            <w:rFonts w:ascii="Calibri" w:hAnsi="Calibri" w:cs="Calibri"/>
            <w:color w:val="0000FF"/>
          </w:rPr>
          <w:t>N 176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18.12.2012 </w:t>
      </w:r>
      <w:hyperlink r:id="rId41" w:history="1">
        <w:r>
          <w:rPr>
            <w:rFonts w:ascii="Calibri" w:hAnsi="Calibri" w:cs="Calibri"/>
            <w:color w:val="0000FF"/>
          </w:rPr>
          <w:t>N 409</w:t>
        </w:r>
      </w:hyperlink>
      <w:r>
        <w:rPr>
          <w:rFonts w:ascii="Calibri" w:hAnsi="Calibri" w:cs="Calibri"/>
        </w:rPr>
        <w:t xml:space="preserve">, от 14.03.2013 </w:t>
      </w:r>
      <w:hyperlink r:id="rId42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 xml:space="preserve">, от 29.04.2013 </w:t>
      </w:r>
      <w:hyperlink r:id="rId43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25.07.2013 </w:t>
      </w:r>
      <w:hyperlink r:id="rId44" w:history="1">
        <w:r>
          <w:rPr>
            <w:rFonts w:ascii="Calibri" w:hAnsi="Calibri" w:cs="Calibri"/>
            <w:color w:val="0000FF"/>
          </w:rPr>
          <w:t>N 222</w:t>
        </w:r>
      </w:hyperlink>
      <w:r>
        <w:rPr>
          <w:rFonts w:ascii="Calibri" w:hAnsi="Calibri" w:cs="Calibri"/>
        </w:rPr>
        <w:t>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"совершенствование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развитие автомобильных дорог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2009-2020 годы"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25.07.2013 N 222)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7"/>
        <w:gridCol w:w="7139"/>
      </w:tblGrid>
      <w:tr w:rsidR="00906B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</w:t>
            </w:r>
          </w:p>
        </w:tc>
        <w:tc>
          <w:tcPr>
            <w:tcW w:w="7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Долгосрочная целевая  программа  "Совершенствование  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автомобильных  дорог  Ленинградской  области  на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2009-2020 годы" (далее - Программа)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Повышение      эффективности      и       безопасности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функционирования сети автомобильных  дорог  Ленинградской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области,        обеспечение        жизненно        важных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социально-экономических интересов Ленинградской  области,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стратегии  развития   дорожного   комплекса,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приоритетных задач дорожной политики  и  инструментов  ее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       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задачи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Улучшение   транспортно-эксплуатационного    состояния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существующей  сети  автомобильных   дорог   Ленинградской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и сооружений на них;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обеспечение внутриобластных и внутрирайонных связей по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автомобильным дорогам  общего  пользования  регионального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значения (далее - региональные  автомобильные  дороги)  с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усовершенствованными типами покрытий;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обеспечение  автотранспортных  связей  с   населенными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пунктами с численностью населения более  100  человек  по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региональным автомобильным дорогам с твердым покрытием;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совершенствование    и    развитие    сети    основных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автомобильных  дорог,  ликвидация  на   них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 аварийности и улучшение инженерного обустройства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Входящие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состав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разделы,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проекты,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Строительство     и     реконструкция   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автомобильных дорог;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капитальный ремонт, ремонт и  содержание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автомобильных дорог;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модернизация автомобильных дорог в районных центрах;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социальное развитие села;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приведение в нормативное состояние дорог,  соединяющих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 численностью более 100 человек;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приведение в нормативное состояние автомобильных дорог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значения;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разработка  концепции  развития  дорожного   хозяйства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Ленинградской области на 2010-2015 годы и период до  2020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года;     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приобретение дорожной  техники  и  другого  имущества,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необходимого   для    функционирования    и    содержания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 дорог  и  обеспечения  контроля   качества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выполненных дорожных работ;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профессиональное  обучение  и  повышение  квалификации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  подведомственных  предприятий  и   учреждений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дорожного хозяйства;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капитальный ремонт и ремонт автомобильных дорог общего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 административных центров субъектов Российской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и   административных   центров   муниципальных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районов;  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снижение    аварийности    на    сети   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  дорог   инженерными   методами,   включая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обустройство     наружным     освещением   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автомобильных дорог;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устройство опор для размещения элементов  обустройства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оборудования,  предназначенного   для   автоматической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фиксации   нарушений   </w:t>
            </w: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Правил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дорожного   движения   на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дорогах  общего  пользования  регионального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Ленинградской области;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проектирование   и    строительство    (реконструкция)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 общего пользования местного значения;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капитальный ремонт и ремонт автомобильных дорог общего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 местного значения, в том числе  в  населенных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пунктах;  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капитальный  ремонт  и  ремонт   дворовых   территорий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домов, проездов  к  дворовым  территориям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домов  населенных  пунктов  Ленинградской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области;  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кадастровые работы в целях государственной регистрации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  на   объекты   недвижимости   дорожного   хозяйства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региональной собственности;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разработка  стратегии  и   государственной   программы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автомобильных  дорог  Ленинградской  области  до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2025 года              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4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ресурсов,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запланированных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Программе,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ценах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 реализации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Программы)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 по Программе - 106949288,548 тыс. рублей,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числе: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год - 5270785,246 тыс. рублей,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год - 472483,400 тыс. рублей (в том числе остатки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федерального  бюджета  на  1  января  2010  года,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подлежащие  использованию  на  те  же  цели,  в   размере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249502,909 тыс. рублей);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год - 7018251,756 тыс. рублей;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год - 8257268,062 тыс. рублей;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 - 9430089,866 тыс. рублей;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год - 11023197,051 тыс. рублей;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2015 год - 12173660,532 тыс. рублей;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2016-2020 годы - 49053493,193 тыс. рублей.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Средства местного бюджета - 215833,674 тыс. рублей,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числе: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год - 32579,122 тыс. рублей;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год - 6739,912 тыс. рублей;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год - 26010,311 тыс. рублей;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год - 45951,823 тыс. рублей;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 - 49334,156 тыс. рублей;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год - 2388,158 тыс. рублей;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2015 год - 50770,75 тыс. рублей.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Средства  областного  бюджета  -  104930961,622   тыс.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рублей,   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числе: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год - 3913406,521 тыс. рублей;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год - 4380129,339 тыс. рублей;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год - 6848161,945 тыс. рублей;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год - 8211316,239 тыс. рублей;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год - 9380755,71 тыс. рублей;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год - 11020808,893 тыс. рублей;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2015 год - 12122889,782 тыс. рублей;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2016-2020 годы - 49053493,193 тыс. рублей.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Средства  федерального  бюджета  -  1802493,252   тыс.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рублей,   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числе: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год - 1324799,603 тыс. рублей;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год - 333614,149 тыс. рублей (в том числе остатки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федерального  бюджета  на  1  января  2010  года,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подлежащие  использованию  на  те  же  цели,  в   размере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249502,909 тыс. рублей);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год - 144079,500 тыс. рублей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   наиболее     значимым     социально-экономическим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результатам развития сети автомобильных  дорог  относятся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следующие: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снижение    общей    аварийности    на  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автомобильных дорогах ежегодно на 3-5 проц.;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снижение      количества       мест       концентрации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дорожно-транспортных происшествий ежегодно на 7-10 проц.;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снижение аварийности (количества ДТП) по сопутствующим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дорожным условиям (ДУ) ежегодно на 5-10 проц.;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снижение количества обращений в органы  исполнительной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Ленинградской  области   о   неудовлетворительном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состоянии региональных автомобильных дорог;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сокращение  числа  сельских  населенных  пунктов,   не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устойчивой связи с  региональными  автомобильными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дорогами по дорогам с твердым покрытием;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достижение   показателя   для   оценки   эффективности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органов исполнительной власти  Ленинградской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"Доля  региональных  автомобильных   дорог,   не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отвечающих    нормативным    требованиям,    от     общей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протяженности региональных автомобильных  дорог"  в  2009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году - 62,2 проц., в 2010 году - 61,5 проц., в 2011  году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- 58,3 проц., в 2012 году - 57,9 проц.,  в  2013  году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57,4 проц., в 2014 году - 56,9 проц., в 2015 году -  56,8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проц.                  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14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Основные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индикаторы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(целевые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задания)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Повышение     доли     протяженности    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   дорог,    соответствующих    нормативным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требованиям;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ввод мощностей: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строительство  автомобильных  дорог   -   33,432   км,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  объекта   незавершенного   производства   к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действующей сети автомобильных дорог  -  0,85  км,  выкуп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земельных участков - 76,584 тыс. кв. м, в том числе: 2009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- 0,378 км, из них местных - 0,378  км,  2010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8,715 км, из них региональных автомобильных дорог - 8,715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км, подключение  объекта  незавершенного  производства  к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действующей сети автомобильных дорог  -  0,85  км,  выкуп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земельных участков - 76,584 тыс. кв. м, 2013 год -  1,042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км, из них дорог местного значения - 1,042 км, 2014 год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2,897 км, из них дорог местного значения - 2,897 км, 2015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- 20,4 км региональных автомобильных дорог,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строительство мостов -  7/497,92  ед./пог.  м,  в  том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числе: 2009 год - 1/31,48 ед./пог. м, из них  на  местных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дорогах - 1/31,48 ед./пог. м,  2010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3/200,730   ед./пог.   м,   из   них   на  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дорогах - 3/200,730 ед./пог. м, 2011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1/50,4  ед./пог.  м,  из  них  на  местных  автомобильных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дорогах - 1/50,4 ед./пог. м, 2015 год - 2/215,31 ед./пог.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 на региональных автомобильных дорогах,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реконструкция  автомобильных  дорог  -   102,487   км,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корректировка одного проекта, в том  числе:  2009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1,759 км, из них местных автомобильных дорог - 1,759  км,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 год - 52,453 км, из них  региональных  автомобильных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 - 52,453 км, корректировка одного проекта, 2012 год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- 16,675 км, из них региональных  автомобильных  дорог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14,65 км, местных автомобильных дорог -  2,025  км,  2013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- 1,34 км, из них дорог местного значения - 1,34  км,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 - 3,87 км, из них дорог регионального значения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 км, дорог местного значения - 2,27  км,  2015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26,39 км, из них региональных автомобильных дорог - 26,39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км,       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реконструкция мостов  -  7/466,9  ед./пог.  м,  в  том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числе: 2009 год - 1/27,3 ед./пог. м, из  них  на  местных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дорогах - 1/27,3 ед./пог.  м,  2010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2/54,2 ед./пог. м, из них на  региональных  автомобильных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дорогах - 2/54,2 ед./пог. м, 2013 год - 2/36,47  ед./пог.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м, из них на  местных  автомобильных  дорогах  -  2/36,47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ед./пог. м, 2014 год -  1/45,8  ед./пог.  м,  из  них  на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автомобильных дорогах - 1/45,8  ед./пог.  м,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 - 1/169,8 ед./пог. м,  из  них  на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автомобильных дорогах - 1/169,8 ед./пог. м,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проектно-изыскательские  работы  будущих  лет,   отвод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 - проекты - 23 проекта, в том числе: 2010 год -  4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проекта, 2012 год - 4 проекта, 2013  год  -  6  проектов,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- 4 проекта, 2015 год - 5 проектов;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ремонт автомобильных дорог  -  3783,153/4,685  км/тыс.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м, в том числе:  2009  год  -  404,595  км,  из  них: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автомобильных дорог -  397,177  км,  местных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 - 7,418 км, 2010 год -  406,373/4,685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км/тыс. кв. м, из них региональных автомобильных дорог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365,768 км, местных автомобильных  дорог  -  40,605/4,685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км/тыс. кв. м, 2011 год - 667,546 км, из них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 - 632,829 км,  местных  автомобильных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  -  34,717  км,  2012  год  -  659,9  км,  из  них: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автомобильных  дорог  -  610  км,   местных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 - 49,9 км, 2013 год - 559,013 км,  из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них  региональных  автомобильных  дорог  -  485,353   км,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местных автомобильных  дорог  -  73,66  км,  2014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540,827 км, из них  региональных  автомобильных  дорог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540,827 км, 2015 год -  544,9  км,  из  них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 - 511 км, местных автомобильных дорог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- 52,9 км;  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ремонт мостов - 7/283,88 ед./пог. м, в том числе: 2009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 -  3/139,14  ед./пог.  м,  из  них  на  региональных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дорогах - 2/33,43 ед./пог.  м,  на  местных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дорогах - 1/105,71 ед./пог. м, 2010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1/41,4 ед./пог. м, из них на  региональных  автомобильных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дорогах - 1/41,4 ед./пог. м, 2012 год - 1/14 ед./пог.  м,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них  на  региональных  автомобильных  дорогах  -  1/14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ед./пог. м, 2013 год - 2/89,34  ед./пог.  м,  из  них  на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региональных автомобильных дорогах - 2/89,34 ед./пог. м,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содержание   автомобильных   дорог   и   искусственных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 на них ежегодно - 9763,380 км,  в  том  числе: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 год - 9763,380 км, 2010 год - 9763,380 км, 2011  год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- 9763,380 км,  2012  год  -  9771,680  км,  2013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9771,680 км, 2014 год - 9771,680 км, 2015 год -  9771,680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км, 2016-2020 годы - 9771,680 км;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приобретение дорожной  техники  и  другого  имущества,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необходимого   для    функционирования    и    содержания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автомобильных  дорог  и  обеспечения  контроля   качества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выполненных дорожных работ, - 463 шт., в том  числе: 2009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- 108 шт., 2010 год - 89 шт., 2011 год - 45 шт., 2012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- 60 шт., 2013 год - 40 шт., 2014 год - 65 шт.,  2015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- 56 шт.;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профессиональное  обучение  и  повышение  квалификации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  подведомственных  предприятий  и   учреждений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дорожного хозяйства - 1240 человек, в том числе: 2011 год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- 167 человек, 2012 год - 250 человек,  2013  год  -  250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человек, 2014 год - 280 человек, 2015 год - 293 человека;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разработка  долгосрочной  целевой   программы   "Мосты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Ленинградской области" - 2012-2013 годы;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постановка  на  государственный  кадастровый  учет   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права собственности Ленинградской области  на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занятые существующими полосами  отвода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автомобильных дорог  общего  пользования,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6945,069 км, в том числе: 2012 год - 321,587 км, 2013 год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- 1662,954 км,  2014  год  -  2068,809  км,  2015  год 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2891,719 км;                 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разработка  стратегии  и   государственной   программы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автомобильных  дорог  Ленинградской  области  до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года, в том числе 2013 год - 1 стратегия, 2014 год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программа            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Основания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разработки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Положение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о   комитете   по   дорожному    хозяйству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Ленинградской   области,   утвержденное    постановлением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Ленинградской области от  7  сентября  2011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N 283             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Комитет по дорожному хозяйству Ленинградской области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год            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Без финансовых затрат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координатор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Комитет по дорожному хозяйству Ленинградской области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Участники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Комитет по дорожному хозяйству Ленинградской области,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Ленинградский   областной   комитет   по    управлению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имуществом (Леноблкомимущество, КУГИ),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муниципальные образования,      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государственное  казенное   учреждение   Ленинградской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"Управление  автомобильных  дорог  Ленинградской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области" (ГУ "Ленавтодор")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отчество,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должность,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руководителя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Львов Алексей Владимирович - председатель комитета  по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дорожному хозяйству Ленинградской области; тел. 251-40-74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контроль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выполнением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Общий контроль за выполнением  Программы  осуществляет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вице-губернатор Ленинградской области, курирующий комитет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дорожному хозяйству Ленинградской области.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Контроль за выполнением Программы осуществляет комитет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дорожному хозяйству Ленинградской области.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Комитет по дорожному хозяйству  Ленинградской  области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представляет  отчеты  о  ходе   выполнения   (об   итогах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выполнения)    Программы    ежеквартально    в    Комитет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экономического  развития  и  инвестиционной  деятельности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Ленинградской  области,  ежегодно   -   в   Правительство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Ленинградской области                                    </w:t>
            </w:r>
          </w:p>
        </w:tc>
      </w:tr>
    </w:tbl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3"/>
      <w:bookmarkEnd w:id="3"/>
      <w:r>
        <w:rPr>
          <w:rFonts w:ascii="Calibri" w:hAnsi="Calibri" w:cs="Calibri"/>
        </w:rPr>
        <w:t>1. Анализ современного состояния дорожной сети и дорожного хозяйства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протяженность автомобильных дорог общего пользования регионального значения (далее - региональные автомобильные дороги) на 1 января 2009 года составляет 9767,264 км, из них 95,5 проц. - дороги с твердым покрытием. На региональных автомобильных дорогах имеются 570 автодорожных мостов и путепроводных переходов, 12008 водопропускных труб и одна паромная переправа.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региональные автомобильные дороги, дополняющие опорную сеть автомобильных дорог Ленинградской области, выполняют функции связующих звеньев между направлениями федеральных автомагистралей, обслуживают межрайонные и межобластные транспортные связи. Для этой группы автомобильных дорог характерны более низкие технические параметры (в основном соответствующие III и IV техническим категориям). Интенсивность движения на таких региональных автомобильных дорогах составляет 1000-3000 автомобилей в сутки.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подъездах к Санкт-Петербургу на региональных автомобильных дорогах отмечаются наиболее высокая интенсивность движения (11-19 тыс. автомобилей в сутки), а также наибольшее несоответствие технических параметров автомагистралей и интенсивности движения транспортных потоков.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период 2003-2008 годов на региональных автомобильных дорогах произошло 9,8 тыс. дорожно-транспортных происшествий, в которых погибло 1,8 тыс. человек и ранено около 10,0 тыс. человек.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аварий при неблагоприятных дорожных условиях составляет от 4 до 19 проц. от общего числа дорожно-транспортных происшествий.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финансирования дорожного хозяйства Ленинградской области за период 2001-2008 годов показал острую нехватку средств на проведение ремонта и содержание региональных автомобильных дорог.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недостаточным финансированием возросло число региональных автомобильных дорог, технические параметры которых не соответствуют существующей интенсивности движения (более 3357 км). На 1 января 2009 года доля региональных автомобильных дорог, не отвечающих нормативным требованиям, составляет 63,3 проц. (6182 км).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актуальными проблемами дорожного хозяйства Ленинградской области являются: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несоответствие технических параметров и уровня инженерного оснащения большинства наиболее загруженных движением региональных автомобильных дорог современным требованиям, а также интенсивности движения транспортных средств. Около 100 км региональных автомобильных дорог работают в режиме, превышающем оптимальный уровень загрузки движением;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недоремонт региональных автомобильных дорог (6182 км) вследствие недостаточного финансирования;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недостаточный уровень развития сети региональных автомобильных дорог в восточных и северо-восточных районах Ленинградской области, а также в сельской местности, сдерживающий освоение территорий и темпы их социально-экономического развития;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обходных автомагистралей для вывода транзитного транспорта из Санкт-Петербурга, крупных городов Ленинградской области, отрицательно сказывающееся на условиях и безопасности дорожного движения, создающее значительные социальные и экологические проблемы, а также снижающее привлекательность автодорожных маршрутов для транзитных перевозок;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отсутствие дублеров основных въездов в Санкт-Петербург и несоответствие технических параметров въездных магистралей сложившимся размерам транспортных потоков, приводящие к перегрузке региональных автомобильных дорог, особенно в период летних "пиковых" нагрузок;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отсутствие усовершенствованного покрытия на региональных автомобильных дорогах (36,6 проц.), затрудняющее круглогодичный проезд транспорта, особенно с большими осевыми нагрузками. В целом по Ленинградской области автомобильные дороги IV и V технических категорий составляют около 66,5 проц.;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отсутствие у 882 из 2945 населенных пунктов Ленинградской области связи с сетью региональных автомобильных дорог по дорогам с твердым покрытием;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аварийное и неудовлетворительное состояние автодорожных мостов и путепроводных переходов на региональных автомобильных дорогах (из 570 сооружений 128 находятся в аварийном и неудовлетворительном состоянии, кроме того, имеется 21 деревянный мост). Техническое состояние автодорожных мостов ухудшается из-за недостаточного целевого финансирования на их содержание и ремонт. Около 50 проц. автодорожных мостов и путепроводных переходов имеют недостаточный по условиям движения габарит проезда, что в сочетании с недостаточной высотой барьерного ограждения значительно снижает пропускную способность и уровень безопасности дорожного движения. 105 автодорожных мостов имеют грузоподъемность, недостаточную для безопасного пропуска современных эксплуатационных нагрузок;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наличие на региональных автомобильных дорогах 238 пересечений с железнодорожными путями в одном уровне, а также неудовлетворительное состояние 15 проц. путепроводных переходов через железные дороги.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устойчивого экономического роста и повышения уровня жизни населения Ленинградской области необходимо совершенствование технического состояния региональных автомобильных дорог, формирование новых и развитие существующих транспортных коридоров, обеспечивающих межрегиональные и внутриобластные транспортные связи.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разработке Программы: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 анализ современного состояния дорожной сети и дорожного хозяйства Ленинградской области;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 прогноз социально-экономического и транспортного развития Ленинградской области с целью выявления перспективных нагрузок на дорожную сеть;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определена стратегия совершенствования и развития региональных автомобильных дорог с целью повышения эффективности и надежности работы дорожного комплекса Ленинградской области;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определены необходимые объемы работ по строительству, реконструкции, ремонту и содержанию дорожной сети Ленинградской области;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определены работы по совершенствованию и развитию дорожной сети Ленинградской области;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обоснованы сроки, объемы и источники финансирования мероприятий Программы;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сформированы: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региональных автомобильных дорог и автодорожных мостов, рекомендуемых к строительству и реконструкции,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региональных автомобильных дорог и автодорожных мостов, намечаемых к ремонту,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населенных пунктов, которые планируется обеспечить автотранспортными связями;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 план мероприятий по обеспечению автотранспортных связей с населенными пунктами численностью населения более 100 человек по региональным автомобильным дорогам с твердым покрытием;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разработаны мероприятия по развитию и совершенствованию системы ресурсного обеспечения дорожного комплекса Ленинградской области и мероприятия по мониторингу состояния окружающей среды в зоне прохождения автомобильных дорог;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дана оценка ожидаемой социально-экономической и экологической эффективности реализации Программы.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Программы использовались документы, в которых определена стратегия развития экономики России, в том числе автомобильных дорог, данные Госкомстата России, программные документы социально-экономического развития Ленинградской области, материалы ранее выполненных работ по развитию дорожной сети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99"/>
      <w:bookmarkEnd w:id="4"/>
      <w:r>
        <w:rPr>
          <w:rFonts w:ascii="Calibri" w:hAnsi="Calibri" w:cs="Calibri"/>
        </w:rPr>
        <w:t>2. Цели и задачи Программы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Программы являются: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 безопасности функционирования сети автомобильных дорог Ленинградской области;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жизненно важных социально-экономических интересов Ленинградской области;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стратегии развития дорожного хозяйства Ленинградской области, приоритетных задач дорожной политики и инструментов ее реализации.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Программы: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транспортно-эксплуатационного состояния существующей сети региональных автомобильных дорог и сооружений на них;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внутриобластных и внутрирайонных связей по региональным автомобильным дорогам с усовершенствованными типами покрытий;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автотранспортных связей с населенными пунктами численностью населения более 100 человек по региональным автомобильным дорогам с твердым покрытием;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и развитие сети региональных автомобильных дорог, ликвидация очагов аварийности и улучшение инженерного обустройства для обеспечения безопасного пропуска транспортных потоков.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77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долгосрочной целевой программы "Совершенствование и развитие автомобильных дорог Ленинградской области на 2009-2020 годы" приведен в приложении 1 к </w:t>
      </w:r>
      <w:r>
        <w:rPr>
          <w:rFonts w:ascii="Calibri" w:hAnsi="Calibri" w:cs="Calibri"/>
        </w:rPr>
        <w:lastRenderedPageBreak/>
        <w:t>Программе.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23.10.2009 </w:t>
      </w:r>
      <w:hyperlink r:id="rId48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18.03.2011 </w:t>
      </w:r>
      <w:hyperlink r:id="rId49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13"/>
      <w:bookmarkEnd w:id="5"/>
      <w:r>
        <w:rPr>
          <w:rFonts w:ascii="Calibri" w:hAnsi="Calibri" w:cs="Calibri"/>
        </w:rPr>
        <w:t>3. Потребности в развитии автомобильных дорог и дорожного хозяйства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Главными целями развития Ленинградской области являются сохранение наиболее благоприятных условий проживания населения и обеспечение устойчивого развития территории, поэтому задачи Программы связаны с приоритетными направлениями социально-экономического и транспортного развития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 из приоритетных задач дорожной политики Ленинградской области - совершенствование и развитие сети региональных автомобильных дорог в составе международных и межрегиональных транспортных коридоров. Для решения указанной задачи необходимо: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Обеспечить выход региональных автомобильных дорог к кольцевой автомобильной дороге вокруг Санкт-Петербурга (КАД):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осуществить реконструкцию автомобильной дороги Санкт-Петербург - Колтуши на участке КАД - Колтуши во Всеволожском районе.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Автомобильная дорога Санкт-Петербург - Колтуши выходит из Санкт-Петербурга в восточном направлении как продолжение просп. Косыгина, проходит по территории Всеволожского района на протяжении 10,1 км и примыкает к автомобильной дороге Санкт-Петербург - завод имени Свердлова - Всеволожск, обеспечивая связь населенных пунктов с федеральной автомобильной дорогой "Кола".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Автомобильная дорога Санкт-Петербург - Колтуши на протяжении 4,7 км проходит в условиях стесненной застройки через населенные пункты Янино, Суоранда, Колтуши. Параметры автомобильной дороги близки или соответствуют параметрам III технической категории.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участке км 1+500 - км 2+500, перед пос. Янино, расположена транспортная развязка с КАД.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эффективного выхода существующей автомобильной дороги к КАД в 2006 году реконструирован участок Санкт-Петербург - КАД автомобильной дороги Санкт-Петербург - Колтуши.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Низкие технические характеристики автомобильной дороги от пересечения с КАД до пос. Колтуши, в том числе недостаточная пропускная способность (прохождение через населенные пункты), затрудняют движение транзитного транспорта, приводят к дорожно-транспортным происшествиям, сдерживают развитие экономических связей между Санкт-Петербургом и Всеволожским районом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реконструкции - 2009-2010 годы. В 2009 году предусматривается начало работ на первом пусковом комплексе (2,65 км). Сметная стоимость работ в ценах 2009 года - 876,5 млн рублей, остаток сметной стоимости на 1 января 2009 года - 855,6 млн рублей. Лимит финансирования выполнения работ в 2009 году предусмотрен в размере 731,1 млн рублей, в 2010 году - в размере 148,2 млн рублей;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завершить строительство автомобильной дороги Санкт-Петербург - Сортавала на участке КАД - Скотное (от ПК 3+35 до ПК 90+50) во Всеволожском районе. Сроки строительства 2002-2009 годы. Протяженность автомобильной дороги - 8,715/200,73 км/пог. м. Перспективная интенсивность движения - до 12000 автомобилей в сутки. Для завершения работ в 2009 году предусмотрено финансирование в размере 762,2 млн рублей;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завершить реконструкцию автомобильной дороги Санкт-Петербург - Морье ("Дорога жизни") на участке КАД - пос. Романовка во Всеволожском районе. Автомобильная дорога проходит в восточном направлении по территории Всеволожского района. Сроки реконструкции - 2007-2009 годы. Протяженность автомобильной дороги - 7,205/54,200 км /пог. м. Перспективная интенсивность движения - до 55000 автомобилей в сутки. Для завершения работ в 2009 году предусмотрено финансирование в размере 261,1 млн рублей;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осуществить реконструкцию автомобильной дороги Петродворец - Кейкино на участке км </w:t>
      </w:r>
      <w:r>
        <w:rPr>
          <w:rFonts w:ascii="Calibri" w:hAnsi="Calibri" w:cs="Calibri"/>
        </w:rPr>
        <w:lastRenderedPageBreak/>
        <w:t>5 - км 26 в Ломоносовском районе. Сроки реконструкции - 2011-2012 годы. Протяженность участка реконструкции - 20 км. Лимит финансирования выполнения работ в 2011 году предусмотрен в размере 604,2 млн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Обеспечить развитие автомобильных дорог, связывающих международные автомобильных пункты пропуска на российско-финской государственной границе с сетью федеральных дорог: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завершить реконструкцию мостового перехода через реку Сторожевая на км 24 автомобильной дороги Выборг - Комсомольское - Светогорск в Выборгском районе. Сроки реконструкции - 2006-2010 годы. Протяженность - 1,04/175,8 км/пог. м. Для завершения работ в 2009 году предусмотрено финансирование в размере 144,4 млн рублей, в 2010 году - в размере 143,9 млн рублей;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завершить реконструкцию автомобильной дороги Зеленогорск - Приморск - Выборг на участке Санкт-Петербург - Озерки в Выборгском районе. Протяженность участка реконструкции - 28,74 км. Сроки выполнения работ - 2007-2009 годы. Для завершения работ в 2009 году предусмотрено финансирование в размере 430,0 млн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Обеспечить развитие автомобильных дорог, входящих в состав северного автодорожного маршрута российского северного транспортного коридора Санкт-Петербург - Лодейное Поле - Вытегра - Пудож - ... - Сыктывкар - ... - Пермь.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Соглашением между Российским дорожным агентством, администрациями Архангельской и Вологодской областей, Правительством Ленинградской области о строительстве и реконструкции автомобильных дорог Прокшино - Каргополь и Лодейное Поле - Вытегра в целях формирования российского северного транспортного коридора в пределах Ленинградской области необходимо: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завершить реконструкцию автомобильной дороги Лодейное Поле - Вытегра на участке км 2+000 - км 19+000 в Лодейнопольском и Подпорожском районах. Сроки реконструкции - 2007-2009 годы. Протяженность участка реконструкции - 16,508 км. Перспективная интенсивность движения - 1500-2450 автомобилей в сутки. Для завершения работ в 2009 году предусмотрено 52,3 млн рублей;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реконструкцию автомобильной дороги Лодейное Поле - Вытегра на участке км 18+286 - км 35+000 (за исключением путепроводного перехода на 29 км).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Элементы плана и продольного профиля существующей автомобильной дороги на реконструируемом участке не соответствуют нормативным для автомобильной дороги III технической категории. Автомобильная дорога имеет радиусы поворотов от 50 до 150 м, на асфальтобетонном покрытии - значительная колейность, ямочность и сетка трещин. Скорость транспортного потока на большей части реконструируемого участка не превышает 30 км/ч, что приводит к значительному удорожанию перевозок. Существующая интенсивность движения составляет от 1240 до 720 автомобилей в сутки.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реконструкции указанного участка автомобильной дороги интенсивность движения составит от 1500 до 2450 автомобилей в сутки, а также увеличится пропускная способность, будут созданы комфортные условия движения, снизится аварийность.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перспективном плане развития автомобильной дороги реконструируемый участок от г. Лодейное Поле до г. Подпорожье может рассматриваться как новое направление автомобильной дороги Санкт-Петербург - Мурманск.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строительства - 2010-2011 годы. Протяженность участка автомобильной дороги - 15,0 км. Лимит финансирования выполнения работ в 2010 году предусмотрен в размере 252,2 млн рублей, в 2011 году - в размере 207,0 млн рублей;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осуществить строительство путепроводного перехода через железную дорогу на км 29 автомобильной дороги Лодейное Поле - Вытегра.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Автомобильная дорога Лодейное Поле - Вытегра в районе 29 км пересекает в одном уровне железную дорогу Санкт-Петербург - Мурманск.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Автодорожные подходы к железнодорожному переезду имеют в плане кривые малого радиуса, не соответствующие автомобильной дороге III технической категории. Учитывая рост интенсивности движения на автомобильной дороге и увеличение интенсивности движения поездов на железнодорожном переходе, несоответствие элементов плана и продольного </w:t>
      </w:r>
      <w:r>
        <w:rPr>
          <w:rFonts w:ascii="Calibri" w:hAnsi="Calibri" w:cs="Calibri"/>
        </w:rPr>
        <w:lastRenderedPageBreak/>
        <w:t>профиля участка автомобильной дороги как нового направления федеральной автомобильной дороги "Кола", необходимо строительство путепроводного перехода через железную дорогу.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Существующая интенсивность движения на указанном участке автомобильной дороги - 1200 автомобилей в сутки, а к 2020 году возрастет до 2500 автомобилей в сутки.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Длина путепроводного перехода - 76,2 пог. м. Путепроводный переход запроектирован в новом месте пересечения с железной дорогой с учетом спрямления участка автомобильной дороги на протяжении 1,6 км. Сроки строительства - 2010-2011 годы. Лимит финансирования выполнения работ в 2010 году предусмотрен в размере 149,2 млн рублей, в 2011 году - в размере 111,8 млн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Завершить реконструкцию моста через р. Хабаловка км 155+610 автомобильной дороги Санкт-Петербург - 1 Мая в Кингисеппском районе в целях обеспечения развития автомобильных дорог для морских портов на побережье Финского залива.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реконструкции - 2006-2010 годы. Протяженность - 0,818/39,1 км/пог. м. Для завершения работ в 2009 году предусмотрено 17,0 млн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развития сельских автомобильных дорог, связывающих населенные пункты (с последующим включением их в сеть региональных автомобильных дорог), необходимо: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осуществить реконструкцию автомобильной дороги Фалилеево - Домашово в Кингисеппском районе.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Автомобильная дорога Фалилеево - Домашово общей протяженностью 1,7 км соединяет административный центр Фалилеевского сельского поселения с дер. Домашово и является единственным подъездным путем к дер. Фалилеево от региональной автомобильной дороги Домашово - Городище, находящейся в областной собственности.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населения дер. Домашово - 105 человек, дер. Фалилеево - 1091 человек. В дер. Фалилеево имеются средняя школа на 400 мест, детский сад на 100 мест, почтовое отделение, отделение Сбербанка, пять магазинов.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населенными пунктами Фалилеево и Домашово предусмотрено маршрутное автобусное движение. Существующая автомобильная дорога находится в неудовлетворительном состоянии, что негативно сказывается на безопасности дорожного движения, социальной обстановке и приводит к сбоям в автобусном движении.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реконструкции - 2009 год. Для завершения работ в 2009 году предусмотрено 10,8 млн рублей;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строительство моста через р. Янега у пос. Янега Лодейнопольского района.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административным центром Янегского сельского поселения и дер. Рахковичи отсутствует связь по автомобильным дорогам с твердым покрытием в связи с отсутствием постоянного мостового перехода через р. Янега. Транспортная связь обеспечивается путем ежегодного наведения временного переезда, который разрушается в период весеннего половодья.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дер. Рахковичи, в которой постоянно проживает 21 человек, расположено садоводство "Рахковичи" на 269 участков, владельцами которых являются жители Лодейнопольского района. Ежегодно с апреля до конца мая становится труднодоступным посещение поликлиники, магазинов и т.д., отсутствует возможность прибытия в населенный пункт скорой медицинской помощи, подразделений Государственной противопожарной службы и других аварийных служб.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строительства - 2009 год. Протяженность - 0,378/31,48 км/пог. м. Для завершения работ в 2009 году предусмотрено 12,3 млн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Обеспечить выполнение мероприятий на следующих объектах: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строительство мостового перехода через р. Волхов на автомобильной дороге "Подъезд к г. Кириши" в Киришском районе. Сроки строительства - 2010-2012 годы. Протяженность - 1,2/434,8 км/пог. м. Для выполнения работ в 2010 году предусмотрено 648,6 млн рублей, в 2011 году - 541,1 млн рублей;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реконструкция мостового перехода через р. Мойка на км 47+300 автомобильной дороги Санкт-Петербург - Кировск в Кировском районе. Сроки реконструкции - 2010-2011 годы. Протяженность - 1,7/60,41 км/пог. м. Для выполнения работ в 2010 году предусмотрено 217,9 млн рублей, в 2011 году - 132,1 млн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существующее состояние региональных автомобильных дорог, перевод в сеть </w:t>
      </w:r>
      <w:r>
        <w:rPr>
          <w:rFonts w:ascii="Calibri" w:hAnsi="Calibri" w:cs="Calibri"/>
        </w:rPr>
        <w:lastRenderedPageBreak/>
        <w:t>региональных автомобильных дорог внутрихозяйственных и муниципальных автомобильных дорог, рост интенсивности движения автомобильного транспорта, необходимо ежегодно осуществлять ремонт более 1710 км автомобильных дорог.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нормативных объемов работ по ремонту и содержанию региональных автомобильных дорог необходимы средства в размере 23,8 млрд рублей ежегодно, что позволит осуществлять: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региональных автомобильных дорог и мостов с целью повышения транспортно-эксплуатационных показателей дорожных покрытий (ровности, шероховатости, коэффициента сцепления и т.д.);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содержания региональных автомобильных дорог и мостов (ликвидация зимней скользкости, уборка снега, замена дорожных знаков и т.д.);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обустройство региональных автомобильных дорог необходимыми техническими средствами организации дорожного движения (разметкой, барьерными ограждениями, сигнальными столбиками, колесоотбойными брусами, знаками, указателями и т.д.), элементами дорожного сервиса и обустройства (площадки отдыха, автобусные остановки, освещение и т.д.);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инженерного мониторинга, в том числе мониторинга погодных условий и контроля интенсивности движения на региональных автомобильных дорогах.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такой уровень финансирования значительно превышает возможности областного бюджета и объемы финансирования, выделяемые Ленинградской области из федерального бюджета.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осуществления дорожной политики в Ленинградской области будет непосредственно зависеть от возможностей финансового обеспечения развития дорожного комплекса.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Программой предусмотрено применение программно-целевого метода, позволяющего сконцентрировать финансовые ресурсы на конкретных объектах.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0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объектов долгосрочной целевой программы "Совершенствование и развитие автомобильных дорог Ленинградской области на 2009-2020 годы" приведен в приложении 2 к Программе.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Правительства Ленинградской области от 23.10.2009 </w:t>
      </w:r>
      <w:hyperlink r:id="rId50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18.03.2011 </w:t>
      </w:r>
      <w:hyperlink r:id="rId51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ресурсы, предусмотренные на обеспечение максимального ввода в эксплуатацию региональных автомобильных дорог и искусственных сооружений на них, приведены в таблице.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6"/>
        <w:gridCol w:w="1452"/>
        <w:gridCol w:w="1331"/>
        <w:gridCol w:w="1210"/>
        <w:gridCol w:w="1210"/>
      </w:tblGrid>
      <w:tr w:rsidR="00906B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показателя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2009 год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 год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автодорог - всего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км   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9,093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8,715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0,378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мостов -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ед./пог. м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2/232,21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1/76,3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региональных автодорогах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1/200,730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1/76,3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муниципальных автодорогах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1/31,48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автодорог - всего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км   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54,471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3,69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53,271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3,69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мостов -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ед./пог. м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2/93,3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1/175,8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1/60,41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региональных автодорогах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2/93,3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1/175,8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1/60,41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муниципальных автодорогах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автодорог - всего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км   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374,13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124,4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134,9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региональных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366,0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112,9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122,5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8,13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11,5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12,4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Ремонт мостов - 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ед./пог. м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1/105,71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региональных автодорогах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муниципальных автодорогах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1/105,71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инвестирования дорожного хозяйства Ленинградской области является высокая эффективность реализации мероприятий по совершенствованию и развитию сети региональных автомобильных дорог. Улучшение технико-эксплуатационного состояния дорожной сети, формирование международных и межрегиональных транспортных коридоров, обеспечение надежной связи промышленных и транспортных предприятий и комплексов Ленинградской области с сетью региональных автомобильных дорог и обеспечение транспортной связи между населенными пунктами способствуют росту экономической активности, снижению транспортных издержек, повышению конкурентоспособности отечественных производителей и улучшению условий жизни населения.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27"/>
      <w:bookmarkEnd w:id="6"/>
      <w:r>
        <w:rPr>
          <w:rFonts w:ascii="Calibri" w:hAnsi="Calibri" w:cs="Calibri"/>
        </w:rPr>
        <w:t>4. Ресурсное обеспечение Программы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Программы необходим комплексный подход к решению проблем дорожного комплекса Ленинградской области, включающий: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 правовое и нормативно-техническое обеспечение мероприятий Программы;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квалифицированных специалистов и рабочих;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дорожного комплекса Ленинградской области качественными дорожно-строительными материалами, изделиями и конструкциями;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дорожного комплекса Ленинградской области современной дорожной техникой, оборудованием, средствами измерений для контроля качества выполняемых работ;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инженерного мониторинга региональных автомобильных дорог.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намечено развитие системы комплексного мониторинга функционирования региональных автомобильных дорог, включающего мониторинг транспортно-эксплуатационного состояния региональных автомобильных дорог и искусственных сооружений на них, погодных условий, транспортных потоков, безопасности дорожного движения, состояния окружающей среды в зоне прохождения автомобильных дорог.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 мероприятий по ресурсному обеспечению Программы включает: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замену морально и физически устаревшего оборудования и техники;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номенклатуры техники за счет применения комплексных дорожных машин, позволяющих использовать широкий спектр сменного оборудования;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машин по устройству асфальтобетонных покрытий с современными асфальтоукладчиками со следящими устройствами и виброкатками;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дорожно-эксплуатационных служб комплектами технологического оборудования для ямочного ремонта дорожных покрытий;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внедрения холодной технологии ямочного ремонта дорожных покрытий способом набрызга или торкретирования мелкого щебня, обработанного битумной эмульсией;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методов и средств рационального использования противогололедных материалов;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оснащенности дорожных подразделений средствами малой механизации и оборудованием для мелкого ремонта и содержания региональных автомобильных дорог и искусственных сооружений на них;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щебня для приготовления асфальтобетонных смесей и устройства поверхностной обработки за счет совершенствования производства щебня улучшенной формы с использованием мобильных дробильно-сортировочных комплексов и расширения применения щебня из габброидных пород.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новых прогрессивных технологий при выполнении дорожных работ, использование современных средств механизации, применение высококачественных материалов, проведение систематического мониторинга функционирования региональных автомобильных дорог позволят улучшить транспортно-эксплуатационное состояние автомобильных дорог, </w:t>
      </w:r>
      <w:r>
        <w:rPr>
          <w:rFonts w:ascii="Calibri" w:hAnsi="Calibri" w:cs="Calibri"/>
        </w:rPr>
        <w:lastRenderedPageBreak/>
        <w:t>рационально распределить материально-технические ресурсы дорожного комплекса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70" w:history="1">
        <w:r>
          <w:rPr>
            <w:rFonts w:ascii="Calibri" w:hAnsi="Calibri" w:cs="Calibri"/>
            <w:color w:val="0000FF"/>
          </w:rPr>
          <w:t>Динамика</w:t>
        </w:r>
      </w:hyperlink>
      <w:r>
        <w:rPr>
          <w:rFonts w:ascii="Calibri" w:hAnsi="Calibri" w:cs="Calibri"/>
        </w:rPr>
        <w:t xml:space="preserve"> финансирования долгосрочной целевой программы "Совершенствование и развитие автомобильных дорог Ленинградской области на 2009-2020 годы" и </w:t>
      </w:r>
      <w:hyperlink w:anchor="Par1766" w:history="1">
        <w:r>
          <w:rPr>
            <w:rFonts w:ascii="Calibri" w:hAnsi="Calibri" w:cs="Calibri"/>
            <w:color w:val="0000FF"/>
          </w:rPr>
          <w:t>адресная программа</w:t>
        </w:r>
      </w:hyperlink>
      <w:r>
        <w:rPr>
          <w:rFonts w:ascii="Calibri" w:hAnsi="Calibri" w:cs="Calibri"/>
        </w:rPr>
        <w:t xml:space="preserve"> капитальных вложений долгосрочной целевой программы приведены в приложениях 3 и 4 к Программе.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23.10.2009 </w:t>
      </w:r>
      <w:hyperlink r:id="rId52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18.03.2011 </w:t>
      </w:r>
      <w:hyperlink r:id="rId53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49"/>
      <w:bookmarkEnd w:id="7"/>
      <w:r>
        <w:rPr>
          <w:rFonts w:ascii="Calibri" w:hAnsi="Calibri" w:cs="Calibri"/>
        </w:rPr>
        <w:t>5. Оценка эффективности Программы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 в пути следования.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будет способствовать улучшению технико-эксплуатационного состояния дорожной сети Ленинградской области, снижению транспортных издержек, повышению конкурентоспособности отечественных производителей, активизации межрегионального сотрудничества, росту экономической активности, повышению эффективности функционирования транспортной системы в стратегически важном регионе страны, улучшению условий жизни населения и обеспечению надежных связей между населенными пунктами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значимым социально-экономическим результатам развития сети региональных автомобильных дорог относятся: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общей аварийности на региональных автомобильных дорогах ежегодно на 3-5 проц.;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количества мест концентрации дорожно-транспортных происшествий ежегодно на 7-10 проц.;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аварийности при неблагоприятных дорожных условиях ежегодно на 5-10 проц.;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количества обращений в органы исполнительной власти Ленинградской области о неудовлетворительном состоянии региональных автомобильных дорог;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сельских населенных пунктов, не имеющих устойчивой связи с региональными автомобильными дорогами по дорогам с твердым покрытием;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показателя для оценки эффективности деятельности органов исполнительной власти Ленинградской области "Доля региональных автомобильных дорог, не отвечающих нормативным требованиям, от общей протяженности региональных автомобильных дорог" в 2009 году - 62,3 проц., в 2010 году - 61,5 проц., в 2011 году - 61,3 проц.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562"/>
      <w:bookmarkEnd w:id="8"/>
      <w:r>
        <w:rPr>
          <w:rFonts w:ascii="Calibri" w:hAnsi="Calibri" w:cs="Calibri"/>
        </w:rPr>
        <w:t>6. Механизм управления и контроля за реализацией Программы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контроль за выполнением Программы осуществляет вице-губернатор Ленинградской области, курирующий комитет по дорожному хозяйству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выполнением Программы осуществляет комитет по дорожному хозяйству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учитываются при подготовке проектов областного бюджета и служат основанием для представления заявок на финансирование дорожных работ.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дорожному хозяйству Ленинградской области представляет отчеты о ходе выполнения (об итогах выполнения) Программы ежеквартально в комитет экономического развития и инвестиционной деятельности Ленинградской области и ежегодно - в Правительство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06BB5" w:rsidSect="0065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574"/>
      <w:bookmarkEnd w:id="9"/>
      <w:r>
        <w:rPr>
          <w:rFonts w:ascii="Calibri" w:hAnsi="Calibri" w:cs="Calibri"/>
        </w:rPr>
        <w:t>Приложение 1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Программе...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77"/>
      <w:bookmarkEnd w:id="10"/>
      <w:r>
        <w:rPr>
          <w:rFonts w:ascii="Calibri" w:hAnsi="Calibri" w:cs="Calibri"/>
        </w:rPr>
        <w:t>ПЛАН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ДОЛГОСРОЧНОЙ ЦЕЛЕВОЙ ПРОГРАММЫ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"СОВЕРШЕНСТВОВАНИЕ И РАЗВИТИЕ АВТОМОБИЛЬНЫХ ДОРОГ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НА 2009-2020 ГОДЫ"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25.07.2013 N 222)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1960"/>
        <w:gridCol w:w="1666"/>
        <w:gridCol w:w="784"/>
        <w:gridCol w:w="1470"/>
        <w:gridCol w:w="1274"/>
        <w:gridCol w:w="1470"/>
        <w:gridCol w:w="1176"/>
        <w:gridCol w:w="588"/>
        <w:gridCol w:w="1568"/>
        <w:gridCol w:w="1078"/>
        <w:gridCol w:w="588"/>
      </w:tblGrid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п/п 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объекта,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мероприятия   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Территориальная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принадлежность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(муниципальное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образование)  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сиро-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вания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прия-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тия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(год) </w:t>
            </w:r>
          </w:p>
        </w:tc>
        <w:tc>
          <w:tcPr>
            <w:tcW w:w="59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Планируемые объемы финансирования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(тыс. рублей в ценах года реализации мероприятия)  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Индикаторы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реализации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(целевые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задания)  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Главный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распоря-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дитель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дов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всего    </w:t>
            </w:r>
          </w:p>
        </w:tc>
        <w:tc>
          <w:tcPr>
            <w:tcW w:w="4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в том числе               </w:t>
            </w: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областной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местные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бюджеты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точ-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ники</w:t>
            </w: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3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599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1. Строительство и реконструкция региональных автомобильных дорог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Лодейное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Поле - Вытегра на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участке км 18+286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км 35+000 (за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путепроводного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перехода через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железную дорогу на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км 29)  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Подпорожский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258754,440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258754,440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дорожному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хозяйству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Ленин-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градской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(далее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Комитет)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353927,532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353927,532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167872,507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167872,507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14,65 км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Лодейное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Поле - Вытегра на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участке км 2+000 -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км 19+000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Лодейнопольский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 Подпорожский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районы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52257,083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51609,083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648,000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63637,186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63637,186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16,508 км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1.3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"Зеленогорск -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Приморск - Выборг"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участке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Озерки, в том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выкуп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участков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Выборгский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430045,791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214485,754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215560,037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180690,261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70776,609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109913,652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28,74 км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Сортавала на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участке КАД -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Скотное (от ПК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3+35 до ПК 90+50),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выкуп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участков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Всеволожский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756442,501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294623,840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461818,661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1274,450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1274,450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8,715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200,73 пог. м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800,000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1.5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Морье ("Дорога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жизни") на участке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 - пос.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Романовка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Всеволожский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261767,571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251128,320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10639,251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167463,976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87056,110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80407,866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7,205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54,2 пог. 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1.6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Колтуши на участке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 - Колтуши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Всеволожский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16727,087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16727,087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003,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299800,000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299800,000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2,65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1.7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подъезда к г.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Всеволожску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Всеволожский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24440,170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24440,170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161944,480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161944,480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7,0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1.8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участка от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Кольцевой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вокруг г.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через Скотное до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Магистральная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(первая, вторая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очереди) (ПК 90+50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ПК 144+00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144+00 -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246+00)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общего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от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через Приозерск,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Сортавалу до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Петрозаводска, в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том числе выкуп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земельных участков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Всеволожский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76653,818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76653,818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5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29938,859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29938,859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Выкуп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земельных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участков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76,584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тыс. кв. 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1.9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Консервация не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завершенного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строительством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строящегося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участка от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Кольцевой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вокруг г.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через Скотное до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Магистральная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(первая, вторая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очереди) (ПК 90+50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ПК 144+00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144+00 -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246+00)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общего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от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через Приозерск,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Сортавалу до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Петрозаводска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Всеволожский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20656,000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20656,000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6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17301,668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17301,668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Подключение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объекта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незавершенного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производства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действующей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сети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дорог -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0,85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1.10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моста через реку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Хабаловку км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155+610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Мая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Кингисеппский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297,836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297,836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Корректировка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одного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проекта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1.11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мостового перехода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через реку Мойку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автомобильной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дороге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"Санкт-Петербург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Кировск"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Кировский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165400,000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165400,000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229435,560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229435,560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1,7 км/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60,4 пог. 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1.12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мостового перехода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через реку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Сторожевую на км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автодорожного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маршрута Выборг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Комсомольское -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Светогорск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Выборгский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003,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116724,630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116724,630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197005,520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197005,520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38055,520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38055,520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1,04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169,8 пог. м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1.13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автодорожного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путепровода с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подходами взамен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закрываемого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переезда на 87 км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перегона Волосово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Вруда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(ПК 869+37)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Волосовский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394890,000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394890,000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4,5 км/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110,8 пог. м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1.14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путепровода с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подходами взамен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закрываемого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переезда на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станции Гатчина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(ПК 3+16)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Гатчинский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003,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104,51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пог. 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1.15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улиц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Центральная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Старая Дорога в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Гатчине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для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временного объезда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период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путепровода с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подходами взамен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закрываемого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переезда на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станции Гатчина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(ПК 3+16)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Гатчинский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79929,083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79929,083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205345,017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205345,017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1,6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1.16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нового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выхода из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КАД в обход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населенных пунктов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Мурино и Новое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Девяткино с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выходом на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существующую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автомобильную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дорогу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Матокса 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Всеволожский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365674,440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365674,440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8,9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1.17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"Петродворец -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Кейкино" км 5 -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км 26   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Ломоносовский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5345,017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5345,017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21,0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1.18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мостового перехода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через реку Чаженку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км 79+518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Зуево -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Новая Ладога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Волховский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37336,410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37336,410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13354,310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13354,310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45,8 пог. 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строительству 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региональных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  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1614549,851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811846,997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802702,854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719358,676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157832,719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561525,957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353927,532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353927,532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183172,507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183172,507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439335,140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439335,140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2105345,017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2105345,017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2090000,000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2090000,000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7051866,440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7051866,440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1.19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Проектно-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изыскательские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будущих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лет, отвод земель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47380,719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47380,719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003,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8233,665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8233,665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Четыре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проекта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18103,523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18103,523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39756,453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39756,453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Четыре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проекта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197071,798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197071,798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Шесть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проектов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109424,000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109424,000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Четыре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проекта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120366,400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120366,400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Пять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проектов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808331,600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808331,600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строительству 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  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1661930,570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811846,997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850083,573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727592,341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157832,719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569759,622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372031,055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372031,055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222928,960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222928,960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636406,938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636406,938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2214769,017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2214769,017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2210366,400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2210366,400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7860198,040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7860198,040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 разделу 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15906223,321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969679,716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14936543,605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3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868"/>
            <w:bookmarkEnd w:id="1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2. Мероприятия в области дорожного хозяйства, за исключением мероприятий по строительству        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и реконструкции автомобильных дорог, мероприятий по приобретению дорожной техники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</w:t>
            </w: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803864,000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803864,000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9763,380 км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012,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803864,000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803864,000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9763,380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943288,734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943288,734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9763,380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1140091,231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1140091,231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9771,680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1256401,854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1256401,854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9771,680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1494233,712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1494233,712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9771,680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1650000,000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1650000,000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9771,680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2016 -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6973576,000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6973576,000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9771,680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ремонт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</w:t>
            </w:r>
            <w:hyperlink w:anchor="Par12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1833027,305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61452,000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1771575,305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384,7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33,43 пог. м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2594052,916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33163,965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2560888,951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340,073 км/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41,400 пог. м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</w:t>
            </w: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336020,114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336020,114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2,829 км 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296624,212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296624,212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5,7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950243,782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950243,782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4,353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89,34 пог. м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431509,000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431509,000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23,827 км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474659,900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474659,900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 км 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3187629,100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3187629,100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</w:t>
            </w: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4583148,308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4583148,308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630,0 км 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4795985,492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4795985,492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610,0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пог. м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4504135,000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4504135,000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481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5695213,421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5695213,421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517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5137590,129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5137590,129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492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22823394,871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22823394,871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2.5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Резерв средств на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непредвиденные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ситуации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118667,247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118667,247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12,5 км  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131403,880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131403,880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25,695 км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2.6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расходы на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приведение в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нормативное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состояние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отдельных участков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региональных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</w:t>
            </w:r>
            <w:hyperlink w:anchor="Par12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198400,948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198400,948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246339,487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246339,487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281422,670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281422,670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330624,267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330624,267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363686,693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363686,693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1490743,482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1490743,482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2.7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концепции развития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дорожного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хозяйства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на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2010-2015 годы и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до 2020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года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11257,191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11257,191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001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2.8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Снижение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аварийности на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сети автомобильных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инженерными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методами, включая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обустройство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наружным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освещением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</w:t>
            </w: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111426,073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111426,073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344654,983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344654,983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770000,000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770000,000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5530000,000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5530000,000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2.9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Профессиональное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обучение и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квалификации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работников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подведомственных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дорожного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хозяйства </w:t>
            </w: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3448,000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3448,000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 человек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5000,000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5000,000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250 человек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5500,000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5500,000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250 человек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6050,000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6050,000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280 человек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6655,000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6655,000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293 человека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44694,000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44694,000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2.10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долгосрочной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"Мосты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области"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012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2.11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стратегии и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программы развития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на период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2025 года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4230,212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4230,212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Одна стратегия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5766,288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5766,288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Одна программа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мероприятиям в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дорожного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хозяйства, за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 по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строительству 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дорог, мероприятий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приобретению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дорожной техники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2766815,743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61452,000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2705363,743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3529320,796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33163,965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3496156,831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6064306,104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6064306,104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6484140,422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6484140,422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7113359,591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7113359,591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8308051,671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8308051,671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8402591,722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8402591,722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40050037,453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40050037,453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 разделу 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82718623,502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94615,965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82624007,537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3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1019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3. Прочие работы                         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дорожной техники 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другого имущества,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необходимого для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функционирования 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содержания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и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контроля качества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выполненных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дорожных работ,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</w:t>
            </w: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474388,395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303113,395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171275,000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108 шт.  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263122,124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141322,124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121800,000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 шт.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129068,500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1165,500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127903,000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45 шт.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 шт.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220600,000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220600,000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 шт.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304763,000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304763,000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 шт.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170239,300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170239,300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 шт.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1143257,700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1143257,700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самоходного парома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целях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функционирования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паромной переправы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км 138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Петрозаводск -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Ошта    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Подпорожский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паром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Устройство опор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размещения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элементов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обустройства и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оборудования,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предназначенного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автоматической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фиксации нарушений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Правил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дорожного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движения на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дорогах общего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</w:t>
            </w: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опор  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50000,000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 опор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Кадастровые работы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целях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регистрации прав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объекты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недвижимости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дорожного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хозяйства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</w:t>
            </w:r>
            <w:hyperlink w:anchor="Par1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Ленинградская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область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19019,364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19019,364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321,587 км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54361,129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54361,129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1662,954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97850,205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97850,205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2068,809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121194,360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121194,360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2891,719 км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3.4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Строительство,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модернизация,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и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пользования, в том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дорог в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поселениях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(за исключением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 федерального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значения)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Муниципальная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137632,282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126060,000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11572,282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1395,348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1295,341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100,007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3.4.1</w:t>
            </w: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Выборгское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Выборгского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78419,125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73365,166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5053,959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1,540 км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3.4.2</w:t>
            </w: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Кировское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Кировского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33750,472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28792,165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4958,307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1,653 км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3.4.3</w:t>
            </w: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Кингисеппское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Кингисеппского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14693,411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13902,669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790,742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1,925 км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3.4.4</w:t>
            </w: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Сланцевское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Сланцевского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10769,274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10000,000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769,274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1395,348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1295,341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100,007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4,685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тыс. кв. 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3.5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улично-дорожной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 городов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(поселков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городского типа)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в том числе: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122683,833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107654,221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15029,612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3.5.1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путепровода на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железной дороге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Вологда в створе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улицы Победы в г.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Тихвине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Тихвинское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Тихвинского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49506,031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34654,221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14851,810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0,130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105,710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пог. м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3.5.2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улично-дорожной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 г. Пикалево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Пикалево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Бокситогорского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53177,802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177,802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3.5.3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улично-дорожной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 пос.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Приветнинское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Полянское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Выборгского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11678,534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11678,534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3.5.4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улично-дорожной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сети г. Приозерска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Приозерское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Приозерского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6321,466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6321,466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3.5.5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улично-дорожной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 пос. Ушаки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Тосненское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Тосненского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2000,000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2000,000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3.6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Социальное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села,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23725,022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22327,211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1397,811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3.6.1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моста через реку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Янегу у поселка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Янега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Лодейнопольский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10788,830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10249,388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539,442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0,378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31,48 пог. м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3.6.2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Домашово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Фалилеево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Кингисеппский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12936,192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12077,823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858,369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1,759 км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3.7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Приведение в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нормативное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дорог, соединяющих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населенные пункты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численностью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более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человек </w:t>
            </w:r>
            <w:hyperlink w:anchor="Par1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Муниципальная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83609,401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79029,984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4579,417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11,695 км/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пог. м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010,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3.8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Приведение в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нормативное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местного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</w:t>
            </w:r>
            <w:hyperlink w:anchor="Par1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Муниципальная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199052,791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192412,886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6639,905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40,605 км 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010,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296051,039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283921,786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12129,253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34,717 км/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50,4 пог. м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3.9 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(реконструкция)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местного значения,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</w:t>
            </w:r>
            <w:hyperlink w:anchor="Par1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: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Муниципальная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248808,182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236827,493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11980,689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2,025 км 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020,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522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128576,737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122147,900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6428,837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2,382 км/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36,47 пог. м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47763,158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45375,000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2388,158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5,167 км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3.9.1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подъездной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в пос.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Старая Малукса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Кировского района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Кировский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28105,600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1105,600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020,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522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493,900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493,900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1,34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3.10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 ремонт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местного значения,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в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населенных пунктах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Муниципальная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614845,361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596400,000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18445,361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49,9 км    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010,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521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736683,662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713782,415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22901,247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73,66 км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638989,934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609249,000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29740,934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52,9 км    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3.11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ремонт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административных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центров субъектов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и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административных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центров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</w:t>
            </w:r>
            <w:hyperlink w:anchor="Par12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Муниципальная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156795,058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142914,000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13881,058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3.12 </w:t>
            </w: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ремонт дворовых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территорий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многоквартирных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домов, проездов к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дворовым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территориям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многоквартирных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домов населенных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пунктов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</w:t>
            </w:r>
            <w:hyperlink w:anchor="Par1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Муниципальная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517525,773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502000,000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15525,773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Комитет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010,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500101,809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480097,737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20004,072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634634,375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609249,000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25385,375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прочим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работам     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842038,933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451500,606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357959,205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32579,122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463570,263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142617,465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314212,886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6739,912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581914,597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144079,500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411824,786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26010,311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1550198,680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1504246,857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45951,823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1680323,337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1630989,181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49334,156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500376,363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497988,205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2388,158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1565057,969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1509931,660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55126,309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1143257,700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1143257,700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 разделу 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8219889,219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738197,571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7370410,480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111281,168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 Программе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5270785,246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1324799,603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3913406,521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32579,122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4720483,400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333614,149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4380129,339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6739,912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7018251,756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144079,500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6848161,945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26010,311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8257268,062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8211316,239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45951,823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9430089,866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9380755,710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49334,156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11023197,051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11020808,893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2388,158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12178016,091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12122889,782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55126,309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49053493,193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49053493,193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Программе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106951584,665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1802493,252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104930961,622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218129,791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06BB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86"/>
      <w:bookmarkEnd w:id="14"/>
      <w:r>
        <w:rPr>
          <w:rFonts w:ascii="Calibri" w:hAnsi="Calibri" w:cs="Calibri"/>
        </w:rPr>
        <w:t xml:space="preserve">&lt;1&gt; Объемы финансирования за счет средств федерального бюджета в 2010 году планируются за счет остатка средств на 1 января 2010 года, подлежащих использованию на те же цели,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пунктом 5 статьи 242</w:t>
        </w:r>
      </w:hyperlink>
      <w:r>
        <w:rPr>
          <w:rFonts w:ascii="Calibri" w:hAnsi="Calibri" w:cs="Calibri"/>
        </w:rPr>
        <w:t xml:space="preserve"> Бюджетного кодекса Российской Федерации в размере 249502,909 тыс. рублей и выделенных в 2010 году средств в размере 84111,240 тыс. рублей по мероприятию "Приобретение и восстановление дорожной техники и другого имущества, необходимого для функционирования и содержания автомобильных дорог".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87"/>
      <w:bookmarkEnd w:id="15"/>
      <w:r>
        <w:rPr>
          <w:rFonts w:ascii="Calibri" w:hAnsi="Calibri" w:cs="Calibri"/>
        </w:rPr>
        <w:t xml:space="preserve">&lt;2&gt; Распределение средств по объектам капитального ремонта и ремонта, содержания автомобильных дорог по мероприятиям "Снижение аварийности на сети автомобильных дорог регионального значения инженерными методами, включая обустройство наружным освещением автомобильных дорог общего пользования регионального значения Ленинградской области", "Кадастровые работы в целях государственной регистрации прав на объекты недвижимости дорожного хозяйства региональной собственности", "Профессиональное обучение и повышение квалификации работников подведомственных предприятий и учреждений дорожного хозяйства", "Приобретение дорожной техники и другого имущества, необходимого для функционирования и содержания автомобильных дорог и обеспечения контроля качества выполненных дорожных работ", "Устройство опор для размещения элементов обустройства и оборудования, предназначенного для автоматической фиксации нарушений </w:t>
      </w:r>
      <w:hyperlink r:id="rId5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 на автомобильных дорогах общего пользования регионального значения Ленинградской области" и "Проектно-изыскательские работы будущих лет, отвод земель", а также по проектно-изыскательским работам, авторскому и техническому надзору объектов строительства и реконструкции (</w:t>
      </w:r>
      <w:hyperlink w:anchor="Par599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"Строительство и реконструкция региональных автомобильных дорог") осуществляется в соответствии с распоряжением комитета по дорожному хозяйству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88"/>
      <w:bookmarkEnd w:id="16"/>
      <w:r>
        <w:rPr>
          <w:rFonts w:ascii="Calibri" w:hAnsi="Calibri" w:cs="Calibri"/>
        </w:rPr>
        <w:t>&lt;3&gt; В том числе капитальный ремонт автомобильной дороги Санкт-Петербург - Кировск на участке км 49 - км 59 в Кировском районе (модернизация автомобильных дорог общего пользования) с обеспечением ввода в эксплуатацию 9,5 км - в размере 145301,021 тыс. рублей, из них за счет средств федерального бюджета - 61452,000 тыс. рублей, за счет средств областного бюджета - 83849,021 тыс.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89"/>
      <w:bookmarkEnd w:id="17"/>
      <w:r>
        <w:rPr>
          <w:rFonts w:ascii="Calibri" w:hAnsi="Calibri" w:cs="Calibri"/>
        </w:rPr>
        <w:t>&lt;4&gt; Распределение средств по мероприятию "Прочие расходы на приведение в нормативное состояние отдельных участков региональных автомобильных дорог" осуществляется в соответствии с распоряжением Губернатора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90"/>
      <w:bookmarkEnd w:id="18"/>
      <w:r>
        <w:rPr>
          <w:rFonts w:ascii="Calibri" w:hAnsi="Calibri" w:cs="Calibri"/>
        </w:rPr>
        <w:t>&lt;5&gt; Распределение средств по мероприятиям "Приведение в нормативное состояние дорог, соединяющих населенные пункты с численностью населения более 100 человек", "Развитие улично-дорожной сети городов (поселков городского типа)", "Приведение в нормативное состояние автомобильных дорог местного значения", "Проектирование и строительство (реконструкция) автомобильных дорог общего пользования местного значения", "Капитальный ремонт и ремонт автомобильных дорог общего пользования местного значения, в том числе в населенных пунктах" и "Капитальный ремонт дворовых территорий многоквартирных домов, проездов к дворовым территориям многоквартирных домов населенных пунктов Ленинградской области" осуществляется в соответствии с постановлением Правительства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91"/>
      <w:bookmarkEnd w:id="19"/>
      <w:r>
        <w:rPr>
          <w:rFonts w:ascii="Calibri" w:hAnsi="Calibri" w:cs="Calibri"/>
        </w:rPr>
        <w:t>&lt;6&gt; Распределение средств по мероприятию "Капитальный ремонт и ремонт автомобильных дорог общего пользования административных центров субъектов Российской Федерации и административных центров муниципальных районов" и правила их предоставления утверждаются постановлением Правительства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92"/>
      <w:bookmarkEnd w:id="20"/>
      <w:r>
        <w:rPr>
          <w:rFonts w:ascii="Calibri" w:hAnsi="Calibri" w:cs="Calibri"/>
        </w:rPr>
        <w:t>&lt;7&gt; Объемы финансирования за счет средств федерального бюджета в 2011 году по мероприятию "Приобретение и восстановление дорожной техники и другого имущества, необходимого для функционирования и содержания автомобильных дорог" запланированы за счет остатка средств на 1 января 2010 года в размере 1165,5 тыс.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1298"/>
      <w:bookmarkEnd w:id="21"/>
      <w:r>
        <w:rPr>
          <w:rFonts w:ascii="Calibri" w:hAnsi="Calibri" w:cs="Calibri"/>
        </w:rPr>
        <w:t>Приложение 2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Программе...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301"/>
      <w:bookmarkEnd w:id="22"/>
      <w:r>
        <w:rPr>
          <w:rFonts w:ascii="Calibri" w:hAnsi="Calibri" w:cs="Calibri"/>
        </w:rPr>
        <w:t>ПЕРЕЧЕНЬ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ДОЛГОСРОЧНОЙ ЦЕЛЕВОЙ ПРОГРАММЫ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"СОВЕРШЕНСТВОВАНИЕ И РАЗВИТИЕ АВТОМОБИЛЬНЫХ ДОРОГ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НА 2009-2020 ГОДЫ"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25.07.2013 N 222)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6BB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650"/>
        <w:gridCol w:w="848"/>
        <w:gridCol w:w="2968"/>
        <w:gridCol w:w="1166"/>
        <w:gridCol w:w="1378"/>
        <w:gridCol w:w="1378"/>
        <w:gridCol w:w="1378"/>
        <w:gridCol w:w="1378"/>
      </w:tblGrid>
      <w:tr w:rsidR="00906BB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 местонахождение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стройки (объекта),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проектная мощность  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строи-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(годы)</w:t>
            </w:r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Реквизиты утверждения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проектно-сметной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документации (ПСД)   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ности    </w:t>
            </w: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Сметная стоимость   </w:t>
            </w: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Остаток на 1 января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начала реализации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Программы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ценах,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утвержден-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ных в ПСД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ценах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года начала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6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ценах,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утвержден-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ных в ПСД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ценах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6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4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Зеленогорск - Приморск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Выборг на участке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 -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Озерки в Выборгском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районе, 28,74 км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2007-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транспорту Ленинградской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от 30 июля 2007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N 81, заключение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вневедомственной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экспертизы от 25 июля 2007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N 87-111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1301372,410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1279549,240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465972,467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544994,874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Санкт-Петербург - Морье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("Дорога жизни") на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участке КАД - пос.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Романовка во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Всеволожском районе,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7,205 км/54,2 пог. м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2007-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транспорту Ленинградской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от 15 января 2007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N 4, заключение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Главгосэкспертизы России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 декабря 2006 года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087-06/ФГГЭ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680782,190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942465,390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235143,001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342175,437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 -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Сортавала на участке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КАД - Скотное (от ПК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3+35 до ПК 90+50) во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Всеволожском районе,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8,715 км/200,730 пог. м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2002-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транспорту Ленинградской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от 18 апреля 2008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N 24, заключение ГАУ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8 апреля 2008 года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47-1-5-0075-08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1198984,980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2042653,730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596343,135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758300,951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Лодейное Поле - Вытегра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участке км 2+000 -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км 19+000 в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Лодейнопольском и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Подпорожском районах,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16,508 км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2007-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транспорту Ленинградской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от 12 марта 2007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N 28, заключение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филиала Главгосэкспертизы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России по Северо-Западному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федеральному округу от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21 февраля 2007 года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113-06/ФГГЭ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429173,100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448767,510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94346,323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115894,269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Реконструкция мостового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перехода через реку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Мойку на автомобильной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дороге "Санкт-Петербург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Кировск" в Кировском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районе Ленинградской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области, 1,7 км/60,4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пог. м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 октября 2009 года N 104,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заключение ГАУ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сентября 2009 года N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47-1-5-0307-09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271991,180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271991,180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271991,180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271991,180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участка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Кольцевой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вокруг г.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Санкт-Петербурга через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Скотное до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Магистральная (первая,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вторая очереди) (ПК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90+50 - ПК 144+00 и ПК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144+00 - ПК 246+00)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общего пользования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Санкт-Петербурга через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Приозерск, Сортавалу до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Петрозаводска, в том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числе выкуп земельных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участков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2009-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 купли-продажи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земельных участков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зарегистрирован в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управлении Росреестра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в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 году 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32021,859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Консервация не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завершенного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строительством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строящегося участка от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Кольцевой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дороги вокруг г.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Санкт-Петербурга через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Скотное до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Магистральная (первая,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вторая очереди) (ПК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90+50 - ПК 144+00 и ПК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144+00 - ПК 246+00)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общего пользования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Санкт-Петербурга через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Приозерск, Сортавалу до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Петрозаводска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2009-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Распоряжение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Правительства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сентября 2009 года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422-р "О консервации не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завершенного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строительством строящегося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участка от Кольцевой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вокруг г. Санкт-Петербурга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через Скотное до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Магистральная (первая,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вторая очереди) (ПК 90+50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ПК 144+00 и ПК 144+00 -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ПК 246+00) автомобильной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дороги общего пользования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Санкт-Петербурга через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Приозерск, Сортавалу до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Петрозаводска во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Всеволожском районе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области"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17301,668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 -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Колтуши на участке КАД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Колтуши, 2,65 км (в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2009 году средства не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осваивались)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2016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 февраля 2009 года N 11,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положительное заключение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ГАУ "Леноблгосэкспертиза"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28 августа 2008 года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47-1-5-0287-08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2228886,540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2606874,493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2228886,540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2606874,493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подъезда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г. Всеволожску, 5 км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2019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 находится в стадии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разработки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моста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через реку Хабаловку км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155+610 автомобильной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дороги Санкт-Петербург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- 1 Мая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Окончание корректировки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проектной документации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297,836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моста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через реку Сестру с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подъездной дорогой в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пос. Ленинское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Первомайского сельского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поселения Выборгского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2009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"Первомайское сельское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поселение" Выборгского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Ленинградской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от 17 июля 2009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года, положительное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заключение ГАУ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июля 2009 года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47-1-3-0206-09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52688,960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52688,960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51292,491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51292,491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Лодейное Поле - Вытегра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участке км 18+286 -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км 35+000 (за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исключением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путепроводного перехода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через железную дорогу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29 км), 14,65 км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 декабря 2009 года N 140,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положительное заключение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ГАУ "Леноблгосэкспертиза"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8 октября 2009 года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47-1-5-0308-09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609038,140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686882,649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601615,539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612681,972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Домашово - Фалилеево в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Кингисеппском районе,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1,759 км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2009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Кингисеппский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район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февраля 2009 года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20-р, заключение ГАУ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февраля 2009 года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47-1-5-0016-09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14241,720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15494,991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11889,882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12936,192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моста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через реку Янегу у пос.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Янега в Лодейнопольском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районе, 0,378 км/31,48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пог. м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2009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Лодейнопольский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район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октября 2008 года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246-р, заключение ГАУ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августа 2008 года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47-1-5-0263-08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12374,930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13364,924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9989,657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10788,830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"Подъезд к пос. пл. 69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автодороги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 -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Сортавала" Приозерского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района, 2,025 км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Сосновское сельское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 Приозерского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Ленинградской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от 24 мая 2010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N 83, заключение ГАУ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апреля 2009 года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47-1-5-0099-09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64354,020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77989,689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62529,580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76235,129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наплавного (понтонного)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моста через реку Котиху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пос. Свирица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Волховского района,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50,4 пог. м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2011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главы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администрации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Свирицкое сельское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 Волховского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района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декабря 2010 года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11-р, письмо ГАУ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декабря 2010 года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0951-10/ЛОЭ-0007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14261,480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14261,480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14000,000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14000,000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подъезда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полигону по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утилизации твердых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бытовых отходов от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А-121 Кингисеппского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Ленинградской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области, в том числе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проектно-изыскательские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работы, 3,35 км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2011-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Положительное заключение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ГАУ "Леноблгосэкспертиза"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7 декабря 2012 года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47-1-4-0497-12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65755,650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65755,650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63901,650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63901,650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Строительство подъездов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комплексу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малоэтажного жилищного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строительства в дер.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Ильино Ломоносовского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района, в том числе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проектно-изыскательские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работы, 6,5 км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 находится в стадии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разработки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19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подъездной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в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пос. Старая Малукса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Кировского района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"Мгинское городское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поселение" от 2 ноября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 года N 24, заключение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ГАУ "Леноблгосэкспертиза"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10 сентября 2012 года N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47-1-4-0364-12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23222,480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23222,480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22615,240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22615,240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Реконструкция мостового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перехода через реку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Сторожевую на км 24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автодорожного маршрута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Выборг - Комсомольское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Светогорск в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Выборгском районе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области,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1,040 км/175,8 пог. м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сентября 2012 года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120/12, положительное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заключение ГАУ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октября 2012 года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47-1-5-0436-09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329825,590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329825,590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318002,023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227342,013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автодорожного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путепровода с подходами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взамен закрываемого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переезда на 87 км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перегона Волосово -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Вруда (ПК 869+37) в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Волосовском районе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области,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4,488 км/110,89 пог. м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2016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 находится в стадии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разработки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путепровода с подходами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взамен закрываемого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переезда на станции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Гатчина (ПК 3+16)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2016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 передан в ГАУ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улиц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Центральная и Старая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Дорога в г. Гатчине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организации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временного объезда на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 строительства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путепровода с подходами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взамен закрываемого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переезда на станции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Гатчина (ПК 3+16)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Требуется разработка ПСД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24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Реконструкция мостового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перехода через реку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Чаженку на км 79+518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Зуево - Новая Ладога в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Волховском районе, 45,8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пог. м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комитета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дорожному хозяйству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Ленинградской области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мая 2011 года N 62/11,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заключение ГАУ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от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декабря 2010 года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47-1-5-0560-10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45052,150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42183,661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45052,150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50690,720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"Петродворец - Кейкино"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км 5 - км 26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2017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 находится в стадии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разработки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путепровода в промзоне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Лазаревка г. Выборга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через ж.-д. пути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 -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Бусловская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Требуется разработка ПСД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подъездной дороги к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полигону твердых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бытовых и отдельных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видов промышленных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отходов в Волховском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районе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Положительное заключение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ГАУ "Леноблгосэкспертиза"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17 января 2012 года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47-1-4-0040-12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26522,300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22529,585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26522,300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22529,585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Строительство мостового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перехода через реку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Долгуша в дер.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Долговка, Толмачевское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поселение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 передан в ГАУ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"Леноблгосэкспертиза"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моста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через реку Кушелку по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дороге на шахту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Ленинградская в г.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Сланцы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Положительное заключение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ГАУ "Леноблгосэкспертиза"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18 декабря 2012 года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47-1-4-0513-12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6523,900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6523,900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6523,900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6523,900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моста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через реку Кушелку в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створе ул. Гагарина в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Сланцы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Положительное заключение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ГАУ "Леноблгосэкспертиза"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18 декабря 2012 года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47-1-4-0514-12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8206,000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8206,000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8206,000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8206,000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Реконструкция мостового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перехода через реку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Саба в дер. Малый Сабск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Требуется разработка ПСД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Строительство мостового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перехода через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Староладожский канал в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дер. Загубье,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Волховский район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Требуется разработка ПСД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автодороги "Подъезд к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пос. Клеверное",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Выборгский район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Требуется разработка ПСД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автодороги "Подъезд к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пос. Маслово",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Каменногорское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городское поселение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Выборгского района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Требуется разработка ПСД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автодороги "Подъезд к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пос. Луговое",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Запорожское сельское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 Приозерского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Требуется разработка ПСД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Реконструкция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автодороги "Подъезд к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пос. Мехбаза",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Ганьковское сельское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 Тихвинского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Требуется разработка ПСД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пальная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автомобильной дороги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нового выхода из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Санкт-Петербурга от КАД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обход населенных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пунктов Мурино и Новое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Девяткино с выходом на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существующую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автомобильную дорогу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 -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Матокса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2017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 находится в стадии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разработки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Областная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661"/>
      <w:bookmarkEnd w:id="23"/>
      <w:r>
        <w:rPr>
          <w:rFonts w:ascii="Calibri" w:hAnsi="Calibri" w:cs="Calibri"/>
        </w:rPr>
        <w:t>&lt;*&gt; По переходящим объектам государственные контракты заключены в 2007 году. Начальная (максимальная) цена государственного контракта определена на весь срок выполнения работ исходя из их цены в течение соответствующих лет планируемого периода исполнения контракта.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1667"/>
      <w:bookmarkEnd w:id="24"/>
      <w:r>
        <w:rPr>
          <w:rFonts w:ascii="Calibri" w:hAnsi="Calibri" w:cs="Calibri"/>
        </w:rPr>
        <w:t>Приложение 3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Программе...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670"/>
      <w:bookmarkEnd w:id="25"/>
      <w:r>
        <w:rPr>
          <w:rFonts w:ascii="Calibri" w:hAnsi="Calibri" w:cs="Calibri"/>
        </w:rPr>
        <w:t>ДИНАМИКА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ДОЛГОСРОЧНОЙ ЦЕЛЕВОЙ ПРОГРАММЫ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"СОВЕРШЕНСТВОВАНИЕ И РАЗВИТИЕ АВТОМОБИЛЬНЫХ ДОРОГ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НА 2009-2020 ГОДЫ"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25.07.2013 N 222)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 в ценах года начала реализации Программы)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7"/>
        <w:gridCol w:w="1573"/>
        <w:gridCol w:w="1573"/>
        <w:gridCol w:w="1573"/>
        <w:gridCol w:w="1573"/>
        <w:gridCol w:w="1573"/>
        <w:gridCol w:w="1573"/>
        <w:gridCol w:w="1573"/>
        <w:gridCol w:w="1815"/>
      </w:tblGrid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Источники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направления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расходов    </w:t>
            </w:r>
          </w:p>
        </w:tc>
        <w:tc>
          <w:tcPr>
            <w:tcW w:w="128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Финансовые затраты              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2009 год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2010 год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7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год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7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год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7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год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7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год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7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год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7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2016-2020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годы </w:t>
            </w:r>
            <w:hyperlink w:anchor="Par17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Затраты - всего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5270785,246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4406691,333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6050329,789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6767476,760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7242084,871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8006942,226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8403984,988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49053493,193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1324799,603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310171,971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124335,517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3913406,521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4090228,042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5903593,854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6730063,076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7204243,910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8005248,462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8368682,252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49053493,193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местные бюджеты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32579,122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6291,320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22400,418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37413,684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37840,961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1693,764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35302,736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общего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затрат: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вложения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1736948,083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695026,170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366710,954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374862,042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574020,764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1604665,559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1476146,703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7860198,040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834174,208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145736,583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областной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897447,858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548254,499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364004,582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365341,686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569196,758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1602971,795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1476146,703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7860198,040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местные бюджеты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5326,017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1035,088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2706,372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9520,356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4824,006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1693,764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НИОКР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местные бюджеты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нужды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3533837,163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3711665,163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5683618,835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6392614,718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6668064,107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6402276,667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6927838,285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41193295,153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490625,395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164435,388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124335,517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3015958,663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3541973,543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5539589,272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6364721,390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6635047,152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6402276,667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6892535,549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411193295,153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местные бюджеты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27253,105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5256,232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19694,046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27893,328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33016,955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35302,736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56"/>
      <w:bookmarkEnd w:id="26"/>
      <w:r>
        <w:rPr>
          <w:rFonts w:ascii="Calibri" w:hAnsi="Calibri" w:cs="Calibri"/>
        </w:rPr>
        <w:t>&lt;*&gt; Индексы дефляторы на 2012-2015 годы приняты в соответствии с письмом Минэкономразвития России от 15 апреля 2013 года N 7339-АБ/Д03и (для расчета затрат на капитальные вложения: 2010 год к 2009 году - 1,083, 2011 год к 2010 году - 1,088, 2012 год к 2011 году - 1,068, 2013 год к 2012 году - 1,059, 2014 год к 2013 году - 1,058, 2015 год к 2014 году - 1,065; для расчета затрат на прочие нужды: 2010 год к 2009 году - 1,069, 2011 год к 2010 году - 1,084, 2012 год к 2011 году - 1,051, 2013 год к 2012 году - 1,067, 2014 год к 2013 году - 1,058, 2015 год к 2014 году - 1,062).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757"/>
      <w:bookmarkEnd w:id="27"/>
      <w:r>
        <w:rPr>
          <w:rFonts w:ascii="Calibri" w:hAnsi="Calibri" w:cs="Calibri"/>
        </w:rPr>
        <w:t>&lt;**&gt; Планируемые затраты указаны в ценах лет реализации Программы.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763"/>
      <w:bookmarkEnd w:id="28"/>
      <w:r>
        <w:rPr>
          <w:rFonts w:ascii="Calibri" w:hAnsi="Calibri" w:cs="Calibri"/>
        </w:rPr>
        <w:lastRenderedPageBreak/>
        <w:t>Приложение 4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Программе...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1766"/>
      <w:bookmarkEnd w:id="29"/>
      <w:r>
        <w:rPr>
          <w:rFonts w:ascii="Calibri" w:hAnsi="Calibri" w:cs="Calibri"/>
        </w:rPr>
        <w:t>АДРЕСНАЯ ПРОГРАММА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КАПИТАЛЬНЫХ ВЛОЖЕНИЙ ДОЛГОСРОЧНОЙ ЦЕЛЕВОЙ ПРОГРАММЫ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"СОВЕРШЕНСТВОВАНИЕ И РАЗВИТИЕ АВТОМОБИЛЬНЫХ ДОРОГ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НА 2009-2020 ГОДЫ"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25.07.2013 N 222)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6BB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2842"/>
        <w:gridCol w:w="784"/>
        <w:gridCol w:w="1274"/>
        <w:gridCol w:w="1176"/>
        <w:gridCol w:w="1274"/>
        <w:gridCol w:w="1078"/>
        <w:gridCol w:w="784"/>
      </w:tblGrid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 местонахождение стройки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(объекта)         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совый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</w:t>
            </w:r>
          </w:p>
        </w:tc>
        <w:tc>
          <w:tcPr>
            <w:tcW w:w="5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Источники финансирования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(тыс. рублей в ценах года реализации Программы)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</w:t>
            </w:r>
          </w:p>
        </w:tc>
        <w:tc>
          <w:tcPr>
            <w:tcW w:w="43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в том числе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ный бюджет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областной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местные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бюджеты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источ-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ники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2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Лодейное Поле -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Вытегра на участке км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18+286 - км 35+000 (за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путепроводного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перехода через железную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дорогу на 29 км)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258754,440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258754,440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353927,532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353927,532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167872,507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167872,507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Лодейное Поле -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Вытегра на участке км 2+000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км 19+000 в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Лодейнопольском и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Подпорожском районах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52257,083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51609,083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648,000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63637,186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63637,186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Зеленогорск -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Приморск - Выборг на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участке Санкт-Петербург 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Озерки в Выборгском районе,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выкуп земельных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участков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430045,791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214485,754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215560,037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0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180690,261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70776,609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109913,652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Строительство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"Санкт-Петербург -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Сортавала" на участке "КАД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Скотное" (от ПК 3+35 до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ПК 90+50) во Всеволожском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районе, в том числе выкуп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земельных участков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756442,501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294623,840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461818,661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1274,450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1274,450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800,000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Санкт-Петербург -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Морье ("Дорога жизни") на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участке КАД - пос.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Романовка во Всеволожском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районе 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261767,571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251128,320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10639,251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0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167463,976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87056,110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80407,866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Санкт-Петербург -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Колтуши на участке КАД -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Колтуши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16727,087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16727,087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500,000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299800,000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299800,000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Строительство подъезда к г.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Всеволожску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24440,170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24440,170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161944,480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161944,480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участка от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Кольцевой автомобильной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вокруг г.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через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Скотное до автомобильной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Магистральная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(первая, вторая очереди)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(ПК 90+50 - ПК 144+00 и ПК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144+00 - ПК 246+00)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автомобильной дороги общего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от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через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Приозерск, Сортавалу до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Петрозаводска, в том числе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выкуп земельных участков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76653,818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76653,818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29938,859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29938,859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Консервация не завершенного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строительством строящегося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участка от Кольцевой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автомобильной дороги вокруг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Санкт-Петербурга через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Скотное до автомобильной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Магистральная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(первая, вторая очереди)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(ПК 90+50 - ПК 144+00 и ПК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144+00 - ПК 246+00)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автомобильной дороги общего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от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через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Приозерск, Сортавалу до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Петрозаводска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20656,000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20656,000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17301,668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17301,668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моста через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реку Хабаловку км 155+610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дороги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- 1 Мая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297,836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297,836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мостового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перехода через реку Мойку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автомобильной дороге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"Санкт-Петербург - Кировск"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Кировском районе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области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165400,000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165400,000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229435,560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229435,560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мостового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перехода через реку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Сторожевую на км 24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автодорожного маршрута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Выборг - Комсомольское -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Светогорск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116724,630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116724,630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197005,520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197005,520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38055,520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38055,520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Строительство автодорожного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путепровода с подходами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взамен закрываемого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переезда на 87 км перегона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Волосово - Вруда (ПК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869+37)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394890,000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394890,00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Строительство путепровода с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подходами взамен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закрываемого переезда на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станции Гатчина (ПК 3+16)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100,000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100,000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улиц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Центральная и Старая Дорога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г. Гатчине Ленинградской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для организации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временного объезда на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строительства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путепровода с подходами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взамен закрываемого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переезда на станции Гатчина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(ПК 3+16)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79929,083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79929,083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205345,017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205345,017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Строительство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нового выхода из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Санкт-Петербурга от КАД в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обход населенных пунктов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Мурино и Новое Девяткино с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выходом на существующую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автомобильную дорогу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Матокса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365674,440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365674,440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"Петродворец -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Кейкино" км 5 - км 26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5345,017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5345,017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моста через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реку Янегу у пос. Янега в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Лодейнопольском районе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10788,830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10249,388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539,442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дороги Домашово - Фалилеево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Кингисеппском районе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12936,192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12077,823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858,369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моста через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реку Сестру с подъездной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дорогой в пос. Ленинское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Первомайского сельского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поселения Выборгского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51292,491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47364,285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3928,206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21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Реконструкция автомобильной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дороги "Подъезд к пос.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пл. 69 от автодороги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Санкт-Петербург -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Сортавала" Приозерского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11121,000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1121,000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39709,047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37377,000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2332,047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23200,294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22500,000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700,294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наплавного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(понтонного) моста через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реку Котиху в пос. Свирица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Волховского района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9856,882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9500,000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356,882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подъездов к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комплексу малоэтажного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жилищного строительства в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дер. Ильино Ломоносовского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в том числе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проектно-изыскательские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5263,158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5000,000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263,158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подъезда к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полигону по утилизации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твердых бытовых отходов от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автомобильной дороги А-121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Кингисеппского района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Ленинградской области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10500,000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500,000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10526,316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526,316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(реконструкция)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дорог общего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местного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</w:t>
            </w:r>
            <w:hyperlink w:anchor="Par20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209818,414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199327,493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10490,921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128576,737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122147,900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6428,837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47763,158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45375,000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2388,158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мостового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перехода через реку Чаженку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км 79+518 автомобильной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дороги Зуево - Новая Ладога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37336,410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37336,410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13354,310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13354,310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1689567,364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834174,208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850067,139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5326,017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0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744479,676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157832,719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585525,957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1121,000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413993,461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410804,532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3188,929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431980,689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420000,000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11980,689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567911,877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561483,040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6428,837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2153108,175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2150720,017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2388,158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2090000,000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2090000,000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Проектно-изыскательские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будущих лет, отвод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 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47380,719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47380,719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8233,665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8233,665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18103,523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18103,523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39756,453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39756,453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197071,798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197071,798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109424,000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109424,000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120366,400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120366,400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2020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808331,600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808331,600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1736948,083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834174,208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897447,858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5326,017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0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752713,341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157832,719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593759,622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1121,000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432096,984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428908,055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3188,929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471737,142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459756,453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11980,689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764983,675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758554,838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6428,837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2262532,175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2260144,017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2388,158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2210366,400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2210366,400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2016-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2020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7860198,040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7860198,040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35"/>
      <w:bookmarkEnd w:id="30"/>
      <w:r>
        <w:rPr>
          <w:rFonts w:ascii="Calibri" w:hAnsi="Calibri" w:cs="Calibri"/>
        </w:rPr>
        <w:t xml:space="preserve">&lt;*&gt; Объемы финансирования за счет средств федерального бюджета в 2010 году планируются за счет остатка средств на 1 января 2010 года, подлежащих использованию на те же цели,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пунктом 5 статьи 242</w:t>
        </w:r>
      </w:hyperlink>
      <w:r>
        <w:rPr>
          <w:rFonts w:ascii="Calibri" w:hAnsi="Calibri" w:cs="Calibri"/>
        </w:rPr>
        <w:t xml:space="preserve"> Бюджетного кодекса Российской Федерации в размере 157832,719 тыс. рублей.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36"/>
      <w:bookmarkEnd w:id="31"/>
      <w:r>
        <w:rPr>
          <w:rFonts w:ascii="Calibri" w:hAnsi="Calibri" w:cs="Calibri"/>
        </w:rPr>
        <w:t>&lt;**&gt; Пообъектное распределение средств производится в соответствии с постановлением Правительства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2042"/>
      <w:bookmarkEnd w:id="32"/>
      <w:r>
        <w:rPr>
          <w:rFonts w:ascii="Calibri" w:hAnsi="Calibri" w:cs="Calibri"/>
        </w:rPr>
        <w:t>Приложение 5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Программе...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 РАСХОДОВАНИЯ СУБСИДИЙ БЮДЖЕТАМ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ДОРОЖНОГО ФОНДА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29.04.2013 N 125)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 </w:t>
      </w:r>
      <w:hyperlink r:id="rId64" w:history="1">
        <w:r>
          <w:rPr>
            <w:rFonts w:ascii="Calibri" w:hAnsi="Calibri" w:cs="Calibri"/>
            <w:color w:val="0000FF"/>
          </w:rPr>
          <w:t>пунктом 4 статьи 179.4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областного закона от 16 декабря 2011 года N 111-оз "О дорожном фонде Ленинградской области".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054"/>
      <w:bookmarkEnd w:id="33"/>
      <w:r>
        <w:rPr>
          <w:rFonts w:ascii="Calibri" w:hAnsi="Calibri" w:cs="Calibri"/>
        </w:rPr>
        <w:t>2. Порядком устанавливаются правила, цели и условия предоставления и расходования межбюджетных трансфертов, предоставляемых в виде субсидий за счет средств дорожного фонда Ленинградской области бюджетам муниципальных образований Ленинградской области на цели софинансирования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 (далее - субсидии):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055"/>
      <w:bookmarkEnd w:id="34"/>
      <w:r>
        <w:rPr>
          <w:rFonts w:ascii="Calibri" w:hAnsi="Calibri" w:cs="Calibri"/>
        </w:rPr>
        <w:t>а) проектирование и строительство (реконструкция) автомобильных дорог общего пользования местного значения и искусственных сооружений на них;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капитальный ремонт и ремонт автомобильных дорог общего пользования местного значения, в том числе в населенных пунктах;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057"/>
      <w:bookmarkEnd w:id="35"/>
      <w:r>
        <w:rPr>
          <w:rFonts w:ascii="Calibri" w:hAnsi="Calibri" w:cs="Calibri"/>
        </w:rPr>
        <w:t>в) капитальный ремонт и ремонт дворовых территорий многоквартирных домов, проездов к дворовым территориям многоквартирных домов в населенных пунктах.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дворовыми территориями многоквартирных домов и проездами к дворовым территориям многоквартирных домов в настоящем Порядке понимается совокупность расположенных вне границ земельного участка, на котором расположен многоквартирный дом: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территорий, в том числе местами стоянки автотранспортных средств, тротуарами и автомобильными дорогами;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дорог, образующих проезды к дворовым территориям многоквартирных домов.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Уровень софинансирования расходного обязательства муниципального образования, источником финансового обеспечения которого является субсидия, устанавливается: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муниципальных районов, городского округа и городских поселений Ленинградской области - не выше 95 процентов расходного обязательства по каждому объекту;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сельских поселений - не выше 97 процентов расходного обязательства по каждому объекту.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объектами в настоящем Порядке понимаются автомобильная дорога (улица), участок </w:t>
      </w:r>
      <w:r>
        <w:rPr>
          <w:rFonts w:ascii="Calibri" w:hAnsi="Calibri" w:cs="Calibri"/>
        </w:rPr>
        <w:lastRenderedPageBreak/>
        <w:t>автомобильной дороги (улицы), искусственное сооружение, дворовая территория многоквартирных домов, проезд к дворовой территории многоквартирных домов, в отношении которых планируется выполнение работ с привлечением субсидии.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Условиями предоставления субсидий являются:</w:t>
      </w:r>
    </w:p>
    <w:p w:rsidR="00906BB5" w:rsidRDefault="00906B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18.12.2012 N 409 с 1 января 2014 года абзац второй пункта 4 будет изложен в новой редакции: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"наличие объекта в собственности муниципального образования (кроме объектов проектирования и строительства), право собственности или другие вещные права на который зарегистрированы в установленном федеральным законом порядке;".</w:t>
      </w:r>
    </w:p>
    <w:p w:rsidR="00906BB5" w:rsidRDefault="00906B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документов, подтверждающих право собственности муниципального образования на объект (кроме объектов проектирования и строительства). С 1 января 2014 года - наличие документов о регистрации права собственности или других вещных прав на объект в установленном федеральным законом порядке;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правового акта, устанавливающего расходное обязательство муниципального образования, предусматривающее софинансирование расходных обязательств, указанных в </w:t>
      </w:r>
      <w:hyperlink w:anchor="Par205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соглашения между главным распорядителем бюджетных средств - комитетом по дорожному хозяйству Ленинградской области (далее - комитет) и органом местного самоуправления о предоставлении субсидии (далее - соглашение), предусматривающего: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объеме и порядке перечисления средств субсидии,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объектов с указанием объемов выделяемых средств и размеров софинансирования за счет областного бюджета Ленинградской области и бюджета муниципального образования,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целевого показателя эффективности использования субсидии,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администрации муниципального образования по обеспечению соответствия значений показателей, устанавливаемых муниципальными целевыми программами, а также правовыми актами муниципального образования ("дорожными картами" изменений), значениям показателей результативности предоставления субсидии, установленным соглашением,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администрации муниципального образования по организации учета результатов исполнения расходных обязательств, установленных правовыми актами муниципального образования,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администрации муниципального образования по ежеквартальному размещению отчетной информации о достижении значения показателей результативности предоставления субсидии на официальном сайте муниципального образования,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порядок приостановления финансирования из областного бюджета Ленинградской области в случае нарушения органом местного самоуправления обязательств, предусмотренных соглашением, а также обязательство администрации муниципального образования по возврату субсидии в случае ее нецелевого использования,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администрации муниципального образования по представлению в комитет отчетов о расходах бюджета муниципального образования, источником финансового обеспечения которых является субсидия, и достижению значений целевого показателя эффективности использования субсидии,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порядок представления отчетности об осуществлении расходов бюджета муниципального образования, источником финансового обеспечения которых является субсидия,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сторон за нарушение условий соглашения,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соблюдением муниципальным образованием условий предоставления субсидии.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соглашения утверждается распоряжением комитета.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086"/>
      <w:bookmarkEnd w:id="36"/>
      <w:r>
        <w:rPr>
          <w:rFonts w:ascii="Calibri" w:hAnsi="Calibri" w:cs="Calibri"/>
        </w:rPr>
        <w:t>5. Расчетные размеры субсидий на текущий год определяются комитетом в соответствии с методикой, утверждаемой правовым актом комитета.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доводит информацию о расчетных размерах субсидий до администраций </w:t>
      </w:r>
      <w:r>
        <w:rPr>
          <w:rFonts w:ascii="Calibri" w:hAnsi="Calibri" w:cs="Calibri"/>
        </w:rPr>
        <w:lastRenderedPageBreak/>
        <w:t xml:space="preserve">муниципальных образований (за исключением направления, указанного в </w:t>
      </w:r>
      <w:hyperlink w:anchor="Par2055" w:history="1">
        <w:r>
          <w:rPr>
            <w:rFonts w:ascii="Calibri" w:hAnsi="Calibri" w:cs="Calibri"/>
            <w:color w:val="0000FF"/>
          </w:rPr>
          <w:t>подпункте "а" пункта 2</w:t>
        </w:r>
      </w:hyperlink>
      <w:r>
        <w:rPr>
          <w:rFonts w:ascii="Calibri" w:hAnsi="Calibri" w:cs="Calibri"/>
        </w:rPr>
        <w:t xml:space="preserve"> настоящего Порядка) не позднее 15 февраля текущего финансового года.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088"/>
      <w:bookmarkEnd w:id="37"/>
      <w:r>
        <w:rPr>
          <w:rFonts w:ascii="Calibri" w:hAnsi="Calibri" w:cs="Calibri"/>
        </w:rPr>
        <w:t xml:space="preserve">6. Администрация муниципального образования формирует и не позднее 15 марта текущего финансового года представляет в комитет заявку на предоставление субсидии по направлениям, указанным в </w:t>
      </w:r>
      <w:hyperlink w:anchor="Par205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2057" w:history="1">
        <w:r>
          <w:rPr>
            <w:rFonts w:ascii="Calibri" w:hAnsi="Calibri" w:cs="Calibri"/>
            <w:color w:val="0000FF"/>
          </w:rPr>
          <w:t>"в" пункта 2</w:t>
        </w:r>
      </w:hyperlink>
      <w:r>
        <w:rPr>
          <w:rFonts w:ascii="Calibri" w:hAnsi="Calibri" w:cs="Calibri"/>
        </w:rPr>
        <w:t xml:space="preserve"> настоящего Порядка (далее - заявка), в пределах доведенного в соответствии с </w:t>
      </w:r>
      <w:hyperlink w:anchor="Par2086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 расчетного размера субсидии в разрезе объектов с учетом критериев отбора и показателей значимости в соответствии с </w:t>
      </w:r>
      <w:hyperlink w:anchor="Par2135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- </w:t>
      </w:r>
      <w:hyperlink w:anchor="Par23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 объектов для включения в заявку производится по критерию наибольшего количества набранных баллов, рассчитанного в соответствии с </w:t>
      </w:r>
      <w:hyperlink w:anchor="Par2135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- </w:t>
      </w:r>
      <w:hyperlink w:anchor="Par23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подписывается главой администрации муниципального образования.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заявки утверждается распоряжением комитета.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пояснительная записка, включающая перечень и характеристику объектов, рассматриваемых при формировании заявки, расчет сумм баллов по рассматриваемым объектам согласно </w:t>
      </w:r>
      <w:hyperlink w:anchor="Par2135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23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 и результаты отбора объектов, включаемых в заявку;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заверенная в установленном порядке копия нормативного правового акта муниципального образования, утверждающего перечень автомобильных дорог общего пользования местного значения;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в установленном порядке копии утвержденных в установленном порядке муниципальных целевых программ развития автомобильных дорог и дворовых территорий муниципальных образований, содержащих объекты, включенные в заявки;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сводной бюджетной росписи бюджета муниципального образования, содержащая сведения об объеме средств на исполнение соответствующих расходных обязательств;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право собственности муниципального образования на объекты, включенные в заявки, за исключением объектов проектирования и строительства.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Комитет производит проверку заявок и прилагаемых к ним документов, представленных администрациями муниципальных образований.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 муниципальных образований для предоставления субсидии осуществляется комитетом на основании соответствия заявок и объектов, включенных в заявки, требованиям </w:t>
      </w:r>
      <w:hyperlink w:anchor="Par2088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100"/>
      <w:bookmarkEnd w:id="38"/>
      <w:r>
        <w:rPr>
          <w:rFonts w:ascii="Calibri" w:hAnsi="Calibri" w:cs="Calibri"/>
        </w:rPr>
        <w:t>8. Администрация муниципального образования до 15 апреля текущего финансового года представляет в комитет оригиналы или заверенные в установленном порядке копии следующих документов: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правовой акт муниципального образования, утверждающий проектно-сметную документацию на объекты, включенные в заявки, за исключением объектов проектирования;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правовой акт муниципального образования, утверждающий стоимость проектно-изыскательских работ, и утвержденное администрацией муниципального образования задание на проектирование, предусматривающее согласование комитета, - при включении в заявки объектов проектирования;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проектно-сметная документация, положительное заключение экспертизы, заключение о достоверности определения сметной стоимости (в установленных </w:t>
      </w:r>
      <w:hyperlink r:id="rId67" w:history="1">
        <w:r>
          <w:rPr>
            <w:rFonts w:ascii="Calibri" w:hAnsi="Calibri" w:cs="Calibri"/>
            <w:color w:val="0000FF"/>
          </w:rPr>
          <w:t>статьями 49</w:t>
        </w:r>
      </w:hyperlink>
      <w:r>
        <w:rPr>
          <w:rFonts w:ascii="Calibri" w:hAnsi="Calibri" w:cs="Calibri"/>
        </w:rPr>
        <w:t xml:space="preserve"> и </w:t>
      </w:r>
      <w:hyperlink r:id="rId68" w:history="1">
        <w:r>
          <w:rPr>
            <w:rFonts w:ascii="Calibri" w:hAnsi="Calibri" w:cs="Calibri"/>
            <w:color w:val="0000FF"/>
          </w:rPr>
          <w:t>50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случаях), заключение уполномоченной организации о проверке правильности составления сметной документации на объекты ремонта, включенные в заявки.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Основаниями для отказа в предоставлении субсидии являются: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заявки;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заявки и объектов, включенных в заявку, требованиям </w:t>
      </w:r>
      <w:hyperlink w:anchor="Par2088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(несвоевременное представление) документов, указанных в </w:t>
      </w:r>
      <w:hyperlink w:anchor="Par2100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108"/>
      <w:bookmarkEnd w:id="39"/>
      <w:r>
        <w:rPr>
          <w:rFonts w:ascii="Calibri" w:hAnsi="Calibri" w:cs="Calibri"/>
        </w:rPr>
        <w:t xml:space="preserve">10. В случае отказа в предоставлении субсидии муниципальному образованию либо отказа </w:t>
      </w:r>
      <w:r>
        <w:rPr>
          <w:rFonts w:ascii="Calibri" w:hAnsi="Calibri" w:cs="Calibri"/>
        </w:rPr>
        <w:lastRenderedPageBreak/>
        <w:t xml:space="preserve">муниципального образования от получения субсидии комитет перераспределяет субсидии в приоритетном порядке между муниципальными образованиями муниципального района при условии наличия заявок и документов, указанных в </w:t>
      </w:r>
      <w:hyperlink w:anchor="Par2088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210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Порядка, на софинансирование объектов, набравших наибольшее количество баллов согласно </w:t>
      </w:r>
      <w:hyperlink w:anchor="Par2135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23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невыполнении условий, указанных в </w:t>
      </w:r>
      <w:hyperlink w:anchor="Par2108" w:history="1">
        <w:r>
          <w:rPr>
            <w:rFonts w:ascii="Calibri" w:hAnsi="Calibri" w:cs="Calibri"/>
            <w:color w:val="0000FF"/>
          </w:rPr>
          <w:t>абзаце первом пункта 10</w:t>
        </w:r>
      </w:hyperlink>
      <w:r>
        <w:rPr>
          <w:rFonts w:ascii="Calibri" w:hAnsi="Calibri" w:cs="Calibri"/>
        </w:rPr>
        <w:t xml:space="preserve"> настоящего Порядка, субсидии перераспределяются между муниципальными образованиями при условии наличия заявок и документов, указанных в </w:t>
      </w:r>
      <w:hyperlink w:anchor="Par2088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210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Порядка, на софинансирование объектов, набравших наибольшее количество баллов согласно </w:t>
      </w:r>
      <w:hyperlink w:anchor="Par2135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23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Порядку, в целом по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110"/>
      <w:bookmarkEnd w:id="40"/>
      <w:r>
        <w:rPr>
          <w:rFonts w:ascii="Calibri" w:hAnsi="Calibri" w:cs="Calibri"/>
        </w:rPr>
        <w:t xml:space="preserve">11. В случае образования экономии средств субсидии по результатам заключенных муниципальных контрактов по направлениям, указанным в </w:t>
      </w:r>
      <w:hyperlink w:anchor="Par205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2057" w:history="1">
        <w:r>
          <w:rPr>
            <w:rFonts w:ascii="Calibri" w:hAnsi="Calibri" w:cs="Calibri"/>
            <w:color w:val="0000FF"/>
          </w:rPr>
          <w:t>"в" пункта 2</w:t>
        </w:r>
      </w:hyperlink>
      <w:r>
        <w:rPr>
          <w:rFonts w:ascii="Calibri" w:hAnsi="Calibri" w:cs="Calibri"/>
        </w:rPr>
        <w:t xml:space="preserve"> настоящего Порядка, указанные средства предоставляются в приоритетном порядке тому же муниципальному образованию на софинансирование расходных обязательств по соответствующим направлениям на объекты, набравшие наибольшее количество баллов согласно </w:t>
      </w:r>
      <w:hyperlink w:anchor="Par2135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23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Порядку, при условии наличия заявок и документов, указанных в </w:t>
      </w:r>
      <w:hyperlink w:anchor="Par2088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210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отказа муниципального образования от получения средств, указанных в </w:t>
      </w:r>
      <w:hyperlink w:anchor="Par2110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по результатам заключенных муниципальных контрактов указанные средства перераспределяются комитетом в соответствии с </w:t>
      </w:r>
      <w:hyperlink w:anchor="Par2108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Распределение субсидий утверждается постановлением Правительства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субсидии бюджету муниципального образования осуществляется в соответствии с постановлением Правительства Ленинградской области на основании соглашения.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Соглашение и дополнительные соглашения к нему заключаются администрациями муниципальных образований не позднее 20 рабочих дней со дня вступления в силу постановления Правительства Ленинградской области, утверждающего распределение субсидий либо вносящего изменения в распределение субсидий.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Перечисление субсидий осуществляется комитетом финансов Ленинградской области на основании заявок на расход, представленных комитетом, на счета главных администраторов доходов бюджетов муниципальных образований, открытые в территориальных отделениях Управления Федерального казначейства по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Субсидии учитываются в доходах бюджета муниципального образования и отражаются в соответствии с действующей бюджетной классификацией Российской Федерации.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Администрация муниципального образования представляет в комитет отчет об использовании субсидий по форме и в сроки, установленные соглашением, на бумажном и электронном носителях.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отчета представляется в комитет финансов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отчету на бумажном носителе прилагаются следующие документы: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справки о стоимости выполненных работ и затрат по </w:t>
      </w:r>
      <w:hyperlink r:id="rId69" w:history="1">
        <w:r>
          <w:rPr>
            <w:rFonts w:ascii="Calibri" w:hAnsi="Calibri" w:cs="Calibri"/>
            <w:color w:val="0000FF"/>
          </w:rPr>
          <w:t>форме N КС-3</w:t>
        </w:r>
      </w:hyperlink>
      <w:r>
        <w:rPr>
          <w:rFonts w:ascii="Calibri" w:hAnsi="Calibri" w:cs="Calibri"/>
        </w:rPr>
        <w:t>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акты выполненных работ по </w:t>
      </w:r>
      <w:hyperlink r:id="rId70" w:history="1">
        <w:r>
          <w:rPr>
            <w:rFonts w:ascii="Calibri" w:hAnsi="Calibri" w:cs="Calibri"/>
            <w:color w:val="0000FF"/>
          </w:rPr>
          <w:t>форме N КС-2</w:t>
        </w:r>
      </w:hyperlink>
      <w:r>
        <w:rPr>
          <w:rFonts w:ascii="Calibri" w:hAnsi="Calibri" w:cs="Calibri"/>
        </w:rPr>
        <w:t>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платежные поручения, подтверждающие финансирование объектов за счет средств бюджета муниципального образования;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заключенных муниципальных контрактов на выполнение работ.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Ответственность за нецелевое использование субсидий возлагается на органы местного самоуправления муниципальных образований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Неиспользованный остаток субсидии подлежит перечислению в областной бюджет Ленинградской области в порядке, определяемом финансовым органом Ленинградской области.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Контроль за целевым использованием субсидии осуществляется комитетом.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1" w:name="Par2132"/>
      <w:bookmarkEnd w:id="41"/>
      <w:r>
        <w:rPr>
          <w:rFonts w:ascii="Calibri" w:hAnsi="Calibri" w:cs="Calibri"/>
        </w:rPr>
        <w:lastRenderedPageBreak/>
        <w:t>Приложение 1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2135"/>
      <w:bookmarkEnd w:id="42"/>
      <w:r>
        <w:rPr>
          <w:rFonts w:ascii="Calibri" w:hAnsi="Calibri" w:cs="Calibri"/>
        </w:rPr>
        <w:t>КРИТЕРИИ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ОТБОРА ОБЪЕКТОВ ПРОЕКТИРОВАНИЯ И СТРОИТЕЛЬСТВА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(РЕКОНСТРУКЦИИ) АВТОМОБИЛЬНЫХ ДОРОГ ОБЩЕГО ПОЛЬЗОВАНИЯ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ЗНАЧЕНИЯ, ПОДЛЕЖАЩИХ СОФИНАНСИРОВАНИЮ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2646"/>
        <w:gridCol w:w="1078"/>
        <w:gridCol w:w="1274"/>
        <w:gridCol w:w="588"/>
        <w:gridCol w:w="490"/>
        <w:gridCol w:w="1078"/>
        <w:gridCol w:w="1274"/>
      </w:tblGrid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Критерии отбора     </w:t>
            </w:r>
          </w:p>
        </w:tc>
        <w:tc>
          <w:tcPr>
            <w:tcW w:w="5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Показатель значимости объекта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2            </w:t>
            </w:r>
          </w:p>
        </w:tc>
        <w:tc>
          <w:tcPr>
            <w:tcW w:w="57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3              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софинансирования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 из местного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проц.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 более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31 до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 проц.  </w:t>
            </w: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21 до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проц.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11 до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проц.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Более 5(3)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10 проц.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баллов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балла  </w:t>
            </w: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балла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балла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балл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6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постоянно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проживающего населения,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которое будет обеспечено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связью по дорогам с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твердым типом покрытия в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результате выполнения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Более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чел.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71-100 чел.</w:t>
            </w: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51-70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чел.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30-50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чел.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Менее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чел.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баллов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баллов  </w:t>
            </w: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балла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балла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балл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26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Число населенных пунктов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муниципальном районе,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обеспеченных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круглогодичной связью по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автомобильным дорогам с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твердым покрытием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Более 41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31-40   </w:t>
            </w: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21-30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11-20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5-10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баллов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балла  </w:t>
            </w: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балла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балла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балл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26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на территории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населенных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пунктов и(или) в пределах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производственной зоны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населенных пунктов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промышленных или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сельскохозяйственных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предприятий, социальных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или культурных объектов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областного или районного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 и более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6 до 7 </w:t>
            </w: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 до 5</w:t>
            </w:r>
          </w:p>
        </w:tc>
        <w:tc>
          <w:tcPr>
            <w:tcW w:w="23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От 1 до 3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балла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балла  </w:t>
            </w: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балла </w:t>
            </w:r>
          </w:p>
        </w:tc>
        <w:tc>
          <w:tcPr>
            <w:tcW w:w="23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балл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объекта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незавершенного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строительства,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которого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осуществлялось за счет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субсидий областного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Ленинградской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       </w:t>
            </w:r>
          </w:p>
        </w:tc>
        <w:tc>
          <w:tcPr>
            <w:tcW w:w="57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Наличие объекта - 4 балла. 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Отсутствие объекта - 0 баллов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Отсутствие искусственных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сооружений капитального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типа на подъезде к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населенному пункту и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необходимость их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строительства            </w:t>
            </w:r>
          </w:p>
        </w:tc>
        <w:tc>
          <w:tcPr>
            <w:tcW w:w="57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Отсутствие объектов - 6 баллов          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Муниципальный дорожный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                     </w:t>
            </w:r>
          </w:p>
        </w:tc>
        <w:tc>
          <w:tcPr>
            <w:tcW w:w="57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Наличие муниципального дорожного фонда - 5 баллов.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Отсутствие муниципального дорожного фонда - 0 баллов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проектно-сметной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документации             </w:t>
            </w:r>
          </w:p>
        </w:tc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 проектно-сметную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документацию,   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положительное заключение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экспертизы, заключение о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достоверности определения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сметной стоимости (в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установленных </w:t>
            </w:r>
            <w:hyperlink r:id="rId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статьями 49</w:t>
              </w:r>
            </w:hyperlink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</w:t>
            </w:r>
            <w:hyperlink r:id="rId7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50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Градостроительного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кодекса Российской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случаях)        </w:t>
            </w:r>
          </w:p>
        </w:tc>
        <w:tc>
          <w:tcPr>
            <w:tcW w:w="28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Проектно-сметная          </w:t>
            </w:r>
          </w:p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документация разработана  </w:t>
            </w:r>
          </w:p>
        </w:tc>
      </w:tr>
      <w:tr w:rsidR="00906B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5 баллов         </w:t>
            </w:r>
          </w:p>
        </w:tc>
        <w:tc>
          <w:tcPr>
            <w:tcW w:w="28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BB5" w:rsidRDefault="0090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 балла          </w:t>
            </w:r>
          </w:p>
        </w:tc>
      </w:tr>
    </w:tbl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3" w:name="Par2216"/>
      <w:bookmarkEnd w:id="43"/>
      <w:r>
        <w:rPr>
          <w:rFonts w:ascii="Calibri" w:hAnsi="Calibri" w:cs="Calibri"/>
        </w:rPr>
        <w:lastRenderedPageBreak/>
        <w:t>Приложение 2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КРИТЕРИИ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ОТБОРА ОБЪЕКТОВ КАПИТАЛЬНОГО РЕМОНТА И РЕМОНТА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ДОРОГ ОБЩЕГО ПОЛЬЗОВАНИЯ МЕСТНОГО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ЗНАЧЕНИЯ (В ТОМ ЧИСЛЕ В НАСЕЛЕННЫХ ПУНКТАХ), ПОДЛЕЖАЩИХ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СОФИНАНСИРОВАНИЮ ЗА СЧЕТ СРЕДСТВ ОБЛАСТНОГО БЮДЖЕТА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┬────────────────────────┬─────────────────────────────────────────────────────────────────┐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N │    Критерии отбора     │                  Показатель значимости объекта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│п/п│                     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────────────────────────────────────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 │           2            │                                3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┬────────────┬───────────┬───────────┬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 │Уровень софинансирования│   Более   │   От 31    │   От 21   │   От 11   │  Более 5(3)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│объекта из местного     │ 51 проц.  │до 50 проц. │до 30 проц.│до 20 проц.│  до 10 проц.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│бюджета                 ├───────────┼────────────┼───────────┼───────────┼────────────────┤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5 баллов  │  4 балла   │  3 балла  │  2 балла  │     1 балл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┴────────────┴───────────┴───────────┴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2 │Наличие незавершенного  │                   Наличие объекта - 4 балла.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│объекта, финансирование │                  Отсутствие объекта - 0 баллов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│которого осуществлялось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│за счет субсидий из  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│областного бюджета   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│Ленинградской области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┬─────────────┬────────────────────┬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3 │Показатель социальной   │Обеспечение│   Наличие   │ Наличие регулярных │    Отсутствие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│значимости объекта      │подъезда к │ регулярных  │     автобусных     │социально значимых│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социально │ автобусных  │    пассажирских    │    объектов,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значимым  │пассажирских │     перевозок      │    автобусных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объектам  │ перевозок,  │                    │   пассажирских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   │  школьных   │                    │    перевозок,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   │  маршрутов  │                    │школьных маршрутов│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├───────────┼─────────────┼────────────────────┼──────────────────┤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4 балла  │   3 балла   │      2 балла       │     0 баллов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┼─────────────┼────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4 │Показатель транспортно- │ Аварийное │Предаварийное│Неудовлетворительное│Удовлетворительное│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│эксплуатационного       ├───────────┼─────────────┼────────────────────┼──────────────────┤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│состояния объекта до    │  4 балла  │   2 балла   │       1 балл       │     0 баллов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│начала ремонтных работ  │           │            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│по результатам          │           │            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│обследования            │           │            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┴──────────┬──┴────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5 │Состояние искусственных │      Аварийное       │ Неудовлетворительное  │Удовлетворительное│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│сооружений по           ├──────────────────────┼───────────────────────┼──────────────────┤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│результатам обследования│       5 баллов       │        2 балла        │     0 баллов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───┬───────┴──────┬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6 │Показатель воздействия  │  Ликвидация  │    Снятие    │   Применение   │   Стандартные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│выполняемых работ на    │    очагов    │ ограничений  │  специальных   │   мероприятия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│повышение безопасности  │ аварийности  │  в движении  │  мероприятий   │   (дислокация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│дорожного движения      │              │ (скоростных  │  (светофорное  │ дорожных знаков,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      │ на дорогах,  │ регулирование, │   обустройство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      │по допустимой │ поверхностная  │    остановок,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      │ нагрузке на  │   обработка,   │  горизонтальная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      │искусственных │   барьерное    │дорожная разметка,│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      │ сооружениях  │  ограждение)   │    сигнальные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      │   и т.п.)    │                │ столбики и т.п.)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├──────────────┼──────────────┼────────────────┼──────────────────┤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3 балла    │   2 балла    │     1 балл     │     0 баллов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───┼──────────────┼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7 │Показатель интенсивности│    Более     │   501-1000   │    100-500     │      Менее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│движения                │1000 авт./сут.│  авт./сут.   │   авт./сут.    │  100 авт./сут.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├──────────────┼──────────────┼────────────────┼──────────────────┤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4 балла    │   3 балла    │     1 балл     │     0 баллов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───┴──────────────┴────────────────┴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8 │Муниципальный дорожный  │       Наличие муниципального дорожного фонда - 5 баллов.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│фонд                    │      Отсутствие муниципального дорожного фонда - 0 баллов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────────────────────────────────────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9 │Утвержденный перечень   │         Наличие утвержденного перечня дорог - 5 баллов.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│дорог общего пользования│        Отсутствие утвержденного перечня дорог - 0 баллов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│местного значения    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────────────────────────────────────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│10 │Наличие права           │                       Наличие - 5 баллов.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│собственности           │                      Отсутствие - 0 баллов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│муниципального       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│образования на объект,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│подтвержденное       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│документом о регистрации│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│права собственности или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│других вещных прав на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│объект в установленном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│федеральным законом  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│порядке                 │                                               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──────────────┬────────────────────┬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│11 │Наличие проектно-сметной│ Имеет проектно-сметную  │  Проектно-сметная  │ Проектно-сметная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│документации            │      документацию,      │    документация    │   документация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│положительное заключение │    разработана     │   отсутствует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│экспертизы, заключение о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│достоверности определения│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сметной стоимости (в  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│                        │установленных </w:t>
      </w:r>
      <w:hyperlink r:id="rId73" w:history="1">
        <w:r>
          <w:rPr>
            <w:color w:val="0000FF"/>
            <w:sz w:val="16"/>
            <w:szCs w:val="16"/>
          </w:rPr>
          <w:t>статьями 49</w:t>
        </w:r>
      </w:hyperlink>
      <w:r>
        <w:rPr>
          <w:sz w:val="16"/>
          <w:szCs w:val="16"/>
        </w:rPr>
        <w:t>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│                        │ и </w:t>
      </w:r>
      <w:hyperlink r:id="rId74" w:history="1">
        <w:r>
          <w:rPr>
            <w:color w:val="0000FF"/>
            <w:sz w:val="16"/>
            <w:szCs w:val="16"/>
          </w:rPr>
          <w:t>50</w:t>
        </w:r>
      </w:hyperlink>
      <w:r>
        <w:rPr>
          <w:sz w:val="16"/>
          <w:szCs w:val="16"/>
        </w:rPr>
        <w:t xml:space="preserve"> Градостроительного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кодекса Российской   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Федерации случаях),  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│заключение уполномоченной│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организации о проверке 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│правильности составления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сметной документации на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объекты ремонта     │                    │             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┼─────────────────────────┼────────────────────┼──────────────────┤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             │        5 баллов         │      3 балла       │     0 баллов     │</w:t>
      </w:r>
    </w:p>
    <w:p w:rsidR="00906BB5" w:rsidRDefault="00906B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┴────────────────────────┴─────────────────────────┴────────────────────┴──────────────────┘</w:t>
      </w:r>
    </w:p>
    <w:p w:rsidR="00906BB5" w:rsidRDefault="00906BB5">
      <w:pPr>
        <w:pStyle w:val="ConsPlusNonformat"/>
        <w:rPr>
          <w:sz w:val="16"/>
          <w:szCs w:val="16"/>
        </w:rPr>
        <w:sectPr w:rsidR="00906BB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4" w:name="Par2325"/>
      <w:bookmarkEnd w:id="44"/>
      <w:r>
        <w:rPr>
          <w:rFonts w:ascii="Calibri" w:hAnsi="Calibri" w:cs="Calibri"/>
        </w:rPr>
        <w:t>Приложение 3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2328"/>
      <w:bookmarkEnd w:id="45"/>
      <w:r>
        <w:rPr>
          <w:rFonts w:ascii="Calibri" w:hAnsi="Calibri" w:cs="Calibri"/>
        </w:rPr>
        <w:t>КРИТЕРИИ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ОТБОРА ОБЪЕКТОВ КАПИТАЛЬНОГО РЕМОНТА И РЕМОНТА ДВОРОВЫХ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ТЕРРИТОРИЙ МНОГОКВАРТИРНЫХ ДОМОВ, ПРОЕЗДОВ К ДВОРОВЫМ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ТЕРРИТОРИЯМ МНОГОКВАРТИРНЫХ ДОМОВ В НАСЕЛЕННЫХ ПУНКТАХ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ОБЛАСТИ, ПОДЛЕЖАЩИХ СОФИНАНСИРОВАНИЮ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ЛЕНИНГРАДСКОЙ ОБЛАСТИ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pStyle w:val="ConsPlusNonformat"/>
      </w:pPr>
      <w:r>
        <w:t>┌───┬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906BB5" w:rsidRDefault="00906BB5">
      <w:pPr>
        <w:pStyle w:val="ConsPlusNonformat"/>
      </w:pPr>
      <w:r>
        <w:t>│ N │      Критерии отбора      │                     Показатель значимости объекта                     │</w:t>
      </w:r>
    </w:p>
    <w:p w:rsidR="00906BB5" w:rsidRDefault="00906BB5">
      <w:pPr>
        <w:pStyle w:val="ConsPlusNonformat"/>
      </w:pPr>
      <w:r>
        <w:t>│п/п│                           │                                                                       │</w:t>
      </w:r>
    </w:p>
    <w:p w:rsidR="00906BB5" w:rsidRDefault="00906BB5">
      <w:pPr>
        <w:pStyle w:val="ConsPlusNonformat"/>
      </w:pPr>
      <w:r>
        <w:t>├───┼───────────────────────────┼─────────┬─────────────┬────────────────────┬────────────┬─────────────┤</w:t>
      </w:r>
    </w:p>
    <w:p w:rsidR="00906BB5" w:rsidRDefault="00906BB5">
      <w:pPr>
        <w:pStyle w:val="ConsPlusNonformat"/>
      </w:pPr>
      <w:r>
        <w:t>│ 1 │Уровень софинансирования   │Более 51 │    От 31    │       От 21        │   От 11    │ Более 5(3)  │</w:t>
      </w:r>
    </w:p>
    <w:p w:rsidR="00906BB5" w:rsidRDefault="00906BB5">
      <w:pPr>
        <w:pStyle w:val="ConsPlusNonformat"/>
      </w:pPr>
      <w:r>
        <w:t>│   │объекта из местного бюджета│  проц.  │ до 50 проц. │    до 30 проц.     │до 20 проц. │ до 10 проц. │</w:t>
      </w:r>
    </w:p>
    <w:p w:rsidR="00906BB5" w:rsidRDefault="00906BB5">
      <w:pPr>
        <w:pStyle w:val="ConsPlusNonformat"/>
      </w:pPr>
      <w:r>
        <w:t>│   │                           ├─────────┼─────────────┼────────────────────┼────────────┼─────────────┤</w:t>
      </w:r>
    </w:p>
    <w:p w:rsidR="00906BB5" w:rsidRDefault="00906BB5">
      <w:pPr>
        <w:pStyle w:val="ConsPlusNonformat"/>
      </w:pPr>
      <w:r>
        <w:t>│   │                           │5 баллов │   4 балла   │      3 балла       │  2 балла   │   1 балл    │</w:t>
      </w:r>
    </w:p>
    <w:p w:rsidR="00906BB5" w:rsidRDefault="00906BB5">
      <w:pPr>
        <w:pStyle w:val="ConsPlusNonformat"/>
      </w:pPr>
      <w:r>
        <w:t>├───┼───────────────────────────┼─────────┼─────────────┼────────────────────┼────────────┴─────────────┤</w:t>
      </w:r>
    </w:p>
    <w:p w:rsidR="00906BB5" w:rsidRDefault="00906BB5">
      <w:pPr>
        <w:pStyle w:val="ConsPlusNonformat"/>
      </w:pPr>
      <w:r>
        <w:t>│ 2 │Число квартир в            │Более 200│   101-200   │       50-100       │         Менее 50         │</w:t>
      </w:r>
    </w:p>
    <w:p w:rsidR="00906BB5" w:rsidRDefault="00906BB5">
      <w:pPr>
        <w:pStyle w:val="ConsPlusNonformat"/>
      </w:pPr>
      <w:r>
        <w:t>│   │многоквартирных домах,     ├─────────┼─────────────┼────────────────────┼──────────────────────────┤</w:t>
      </w:r>
    </w:p>
    <w:p w:rsidR="00906BB5" w:rsidRDefault="00906BB5">
      <w:pPr>
        <w:pStyle w:val="ConsPlusNonformat"/>
      </w:pPr>
      <w:r>
        <w:t>│   │прилегающих к дворовой     │6 баллов │   3 балла   │      2 балла       │         0 баллов         │</w:t>
      </w:r>
    </w:p>
    <w:p w:rsidR="00906BB5" w:rsidRDefault="00906BB5">
      <w:pPr>
        <w:pStyle w:val="ConsPlusNonformat"/>
      </w:pPr>
      <w:r>
        <w:t>│   │территории (проезду)       │         │             │                    │                          │</w:t>
      </w:r>
    </w:p>
    <w:p w:rsidR="00906BB5" w:rsidRDefault="00906BB5">
      <w:pPr>
        <w:pStyle w:val="ConsPlusNonformat"/>
      </w:pPr>
      <w:r>
        <w:t>├───┼───────────────────────────┼─────────┼─────────────┼────────────────────┼──────────────────────────┤</w:t>
      </w:r>
    </w:p>
    <w:p w:rsidR="00906BB5" w:rsidRDefault="00906BB5">
      <w:pPr>
        <w:pStyle w:val="ConsPlusNonformat"/>
      </w:pPr>
      <w:r>
        <w:t>│ 3 │Показатель транспортно-    │Аварийное│Предаварийное│Неудовлетворительное│    Удовлетворительное    │</w:t>
      </w:r>
    </w:p>
    <w:p w:rsidR="00906BB5" w:rsidRDefault="00906BB5">
      <w:pPr>
        <w:pStyle w:val="ConsPlusNonformat"/>
      </w:pPr>
      <w:r>
        <w:t>│   │эксплуатационного состояния├─────────┼─────────────┼────────────────────┼──────────────────────────┤</w:t>
      </w:r>
    </w:p>
    <w:p w:rsidR="00906BB5" w:rsidRDefault="00906BB5">
      <w:pPr>
        <w:pStyle w:val="ConsPlusNonformat"/>
      </w:pPr>
      <w:r>
        <w:t>│   │объекта до начала ремонтных│ 4 балла │   3 балла   │      2 балла       │         0 баллов         │</w:t>
      </w:r>
    </w:p>
    <w:p w:rsidR="00906BB5" w:rsidRDefault="00906BB5">
      <w:pPr>
        <w:pStyle w:val="ConsPlusNonformat"/>
      </w:pPr>
      <w:r>
        <w:t>│   │работ по результатам       │         │             │                    │                          │</w:t>
      </w:r>
    </w:p>
    <w:p w:rsidR="00906BB5" w:rsidRDefault="00906BB5">
      <w:pPr>
        <w:pStyle w:val="ConsPlusNonformat"/>
      </w:pPr>
      <w:r>
        <w:t>│   │обследования               │         │             │                    │                          │</w:t>
      </w:r>
    </w:p>
    <w:p w:rsidR="00906BB5" w:rsidRDefault="00906BB5">
      <w:pPr>
        <w:pStyle w:val="ConsPlusNonformat"/>
      </w:pPr>
      <w:r>
        <w:t>├───┼───────────────────────────┼─────────┴─────────────┴────────────────────┴──────────────────────────┤</w:t>
      </w:r>
    </w:p>
    <w:p w:rsidR="00906BB5" w:rsidRDefault="00906BB5">
      <w:pPr>
        <w:pStyle w:val="ConsPlusNonformat"/>
      </w:pPr>
      <w:r>
        <w:t>│ 4 │Наличие права собственности│                          Наличие - 5 баллов.                          │</w:t>
      </w:r>
    </w:p>
    <w:p w:rsidR="00906BB5" w:rsidRDefault="00906BB5">
      <w:pPr>
        <w:pStyle w:val="ConsPlusNonformat"/>
      </w:pPr>
      <w:r>
        <w:t>│   │муниципального образования │                         Отсутствие - 0 баллов                         │</w:t>
      </w:r>
    </w:p>
    <w:p w:rsidR="00906BB5" w:rsidRDefault="00906BB5">
      <w:pPr>
        <w:pStyle w:val="ConsPlusNonformat"/>
      </w:pPr>
      <w:r>
        <w:t>│   │на объект, подтвержденное  │                                                                       │</w:t>
      </w:r>
    </w:p>
    <w:p w:rsidR="00906BB5" w:rsidRDefault="00906BB5">
      <w:pPr>
        <w:pStyle w:val="ConsPlusNonformat"/>
      </w:pPr>
      <w:r>
        <w:lastRenderedPageBreak/>
        <w:t>│   │документом о регистрации   │                                                                       │</w:t>
      </w:r>
    </w:p>
    <w:p w:rsidR="00906BB5" w:rsidRDefault="00906BB5">
      <w:pPr>
        <w:pStyle w:val="ConsPlusNonformat"/>
      </w:pPr>
      <w:r>
        <w:t>│   │права собственности или    │                                                                       │</w:t>
      </w:r>
    </w:p>
    <w:p w:rsidR="00906BB5" w:rsidRDefault="00906BB5">
      <w:pPr>
        <w:pStyle w:val="ConsPlusNonformat"/>
      </w:pPr>
      <w:r>
        <w:t>│   │других вещных прав на      │                                                                       │</w:t>
      </w:r>
    </w:p>
    <w:p w:rsidR="00906BB5" w:rsidRDefault="00906BB5">
      <w:pPr>
        <w:pStyle w:val="ConsPlusNonformat"/>
      </w:pPr>
      <w:r>
        <w:t>│   │объект в установленном     │                                                                       │</w:t>
      </w:r>
    </w:p>
    <w:p w:rsidR="00906BB5" w:rsidRDefault="00906BB5">
      <w:pPr>
        <w:pStyle w:val="ConsPlusNonformat"/>
      </w:pPr>
      <w:r>
        <w:t>│   │федеральным законом порядке│                                                                       │</w:t>
      </w:r>
    </w:p>
    <w:p w:rsidR="00906BB5" w:rsidRDefault="00906BB5">
      <w:pPr>
        <w:pStyle w:val="ConsPlusNonformat"/>
      </w:pPr>
      <w:r>
        <w:t>├───┼───────────────────────────┼─────────────────────────────────────────────┬────────────┬────────────┤</w:t>
      </w:r>
    </w:p>
    <w:p w:rsidR="00906BB5" w:rsidRDefault="00906BB5">
      <w:pPr>
        <w:pStyle w:val="ConsPlusNonformat"/>
      </w:pPr>
      <w:r>
        <w:t>│ 5 │Наличие проектно-сметной   │    Имеет проектно-сметную документацию,     │  Проектно- │  Проектно- │</w:t>
      </w:r>
    </w:p>
    <w:p w:rsidR="00906BB5" w:rsidRDefault="00906BB5">
      <w:pPr>
        <w:pStyle w:val="ConsPlusNonformat"/>
      </w:pPr>
      <w:r>
        <w:t>│   │документации               │    положительное заключение экспертизы,     │   сметная  │  сметная   │</w:t>
      </w:r>
    </w:p>
    <w:p w:rsidR="00906BB5" w:rsidRDefault="00906BB5">
      <w:pPr>
        <w:pStyle w:val="ConsPlusNonformat"/>
      </w:pPr>
      <w:r>
        <w:t>│   │                           │   заключение о достоверности определения    │документация│документация│</w:t>
      </w:r>
    </w:p>
    <w:p w:rsidR="00906BB5" w:rsidRDefault="00906BB5">
      <w:pPr>
        <w:pStyle w:val="ConsPlusNonformat"/>
      </w:pPr>
      <w:r>
        <w:t>│   │                           │     сметной стоимости (в установленных      │ разработана│отсутствует │</w:t>
      </w:r>
    </w:p>
    <w:p w:rsidR="00906BB5" w:rsidRDefault="00906BB5">
      <w:pPr>
        <w:pStyle w:val="ConsPlusNonformat"/>
      </w:pPr>
      <w:r>
        <w:t xml:space="preserve">│   │                           │ </w:t>
      </w:r>
      <w:hyperlink r:id="rId75" w:history="1">
        <w:r>
          <w:rPr>
            <w:color w:val="0000FF"/>
          </w:rPr>
          <w:t>статьями 49</w:t>
        </w:r>
      </w:hyperlink>
      <w:r>
        <w:t xml:space="preserve"> и </w:t>
      </w:r>
      <w:hyperlink r:id="rId76" w:history="1">
        <w:r>
          <w:rPr>
            <w:color w:val="0000FF"/>
          </w:rPr>
          <w:t>50</w:t>
        </w:r>
      </w:hyperlink>
      <w:r>
        <w:t xml:space="preserve"> Градостроительного кодекса │            │            │</w:t>
      </w:r>
    </w:p>
    <w:p w:rsidR="00906BB5" w:rsidRDefault="00906BB5">
      <w:pPr>
        <w:pStyle w:val="ConsPlusNonformat"/>
      </w:pPr>
      <w:r>
        <w:t>│   │                           │  Российской Федерации случаях), заключение  │            │            │</w:t>
      </w:r>
    </w:p>
    <w:p w:rsidR="00906BB5" w:rsidRDefault="00906BB5">
      <w:pPr>
        <w:pStyle w:val="ConsPlusNonformat"/>
      </w:pPr>
      <w:r>
        <w:t>│   │                           │    уполномоченной организации о проверке    │            │            │</w:t>
      </w:r>
    </w:p>
    <w:p w:rsidR="00906BB5" w:rsidRDefault="00906BB5">
      <w:pPr>
        <w:pStyle w:val="ConsPlusNonformat"/>
      </w:pPr>
      <w:r>
        <w:t>│   │                           │правильности составления сметной документации│            │            │</w:t>
      </w:r>
    </w:p>
    <w:p w:rsidR="00906BB5" w:rsidRDefault="00906BB5">
      <w:pPr>
        <w:pStyle w:val="ConsPlusNonformat"/>
      </w:pPr>
      <w:r>
        <w:t>│   │                           │             на объекты ремонта              │            │            │</w:t>
      </w:r>
    </w:p>
    <w:p w:rsidR="00906BB5" w:rsidRDefault="00906BB5">
      <w:pPr>
        <w:pStyle w:val="ConsPlusNonformat"/>
      </w:pPr>
      <w:r>
        <w:t>│   │                           ├─────────────────────────────────────────────┼────────────┼────────────┤</w:t>
      </w:r>
    </w:p>
    <w:p w:rsidR="00906BB5" w:rsidRDefault="00906BB5">
      <w:pPr>
        <w:pStyle w:val="ConsPlusNonformat"/>
      </w:pPr>
      <w:r>
        <w:t>│   │                           │                  5 баллов                   │   3 балла  │  0 баллов  │</w:t>
      </w:r>
    </w:p>
    <w:p w:rsidR="00906BB5" w:rsidRDefault="00906BB5">
      <w:pPr>
        <w:pStyle w:val="ConsPlusNonformat"/>
      </w:pPr>
      <w:r>
        <w:t>└───┴───────────────────────────┴─────────────────────────────────────────────┴────────────┴────────────┘</w:t>
      </w: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BB5" w:rsidRDefault="00906B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3E92" w:rsidRDefault="00AD3E92">
      <w:bookmarkStart w:id="46" w:name="_GoBack"/>
      <w:bookmarkEnd w:id="46"/>
    </w:p>
    <w:sectPr w:rsidR="00AD3E9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B5"/>
    <w:rsid w:val="00906BB5"/>
    <w:rsid w:val="00A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6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6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30049887312EEADC4FDD1BD09CA08017FFF7ECB415B8AA97AF045946C7B43900CCBC0EE85BA0D34865G" TargetMode="External"/><Relationship Id="rId18" Type="http://schemas.openxmlformats.org/officeDocument/2006/relationships/hyperlink" Target="consultantplus://offline/ref=6230049887312EEADC4FDD1BD09CA08017FDF1EAB81FB8AA97AF045946C7B43900CCBC0EE85BA0D34865G" TargetMode="External"/><Relationship Id="rId26" Type="http://schemas.openxmlformats.org/officeDocument/2006/relationships/hyperlink" Target="consultantplus://offline/ref=6230049887312EEADC4FDD1BD09CA0801FF9FAE1BB17E5A09FF6085B41C8EB2E0785B00FE85BA04D65G" TargetMode="External"/><Relationship Id="rId39" Type="http://schemas.openxmlformats.org/officeDocument/2006/relationships/hyperlink" Target="consultantplus://offline/ref=6230049887312EEADC4FDD1BD09CA08017FFFBECBB1EB8AA97AF045946C7B43900CCBC0EE85BA0D34866G" TargetMode="External"/><Relationship Id="rId21" Type="http://schemas.openxmlformats.org/officeDocument/2006/relationships/hyperlink" Target="consultantplus://offline/ref=6230049887312EEADC4FDD1BD09CA0801FF9FAE1BB17E5A09FF6085B41C8EB2E0785B00FE85BA04D65G" TargetMode="External"/><Relationship Id="rId34" Type="http://schemas.openxmlformats.org/officeDocument/2006/relationships/hyperlink" Target="consultantplus://offline/ref=6230049887312EEADC4FDD1BD09CA08017FEF7E8BE19B8AA97AF045946C7B43900CCBC0EE85BA0D34865G" TargetMode="External"/><Relationship Id="rId42" Type="http://schemas.openxmlformats.org/officeDocument/2006/relationships/hyperlink" Target="consultantplus://offline/ref=6230049887312EEADC4FDD1BD09CA08017FDF1EAB81FB8AA97AF045946C7B43900CCBC0EE85BA0D34865G" TargetMode="External"/><Relationship Id="rId47" Type="http://schemas.openxmlformats.org/officeDocument/2006/relationships/hyperlink" Target="consultantplus://offline/ref=6230049887312EEADC4FDD1BD09CA08017FAF2E8BC14B8AA97AF045946C7B43900CCBC0EE85BA1D24865G" TargetMode="External"/><Relationship Id="rId50" Type="http://schemas.openxmlformats.org/officeDocument/2006/relationships/hyperlink" Target="consultantplus://offline/ref=6230049887312EEADC4FDD1BD09CA0801FF9FAE1BB17E5A09FF6085B41C8EB2E0785B00FE85BA04D65G" TargetMode="External"/><Relationship Id="rId55" Type="http://schemas.openxmlformats.org/officeDocument/2006/relationships/hyperlink" Target="consultantplus://offline/ref=6230049887312EEADC4FDC11D09CA08017FBF4E9BE18B8AA97AF045946C7B43900CCBC0EE85BA0D24865G" TargetMode="External"/><Relationship Id="rId63" Type="http://schemas.openxmlformats.org/officeDocument/2006/relationships/hyperlink" Target="consultantplus://offline/ref=DD0D413088E055B601C17C8A34FC33059A0874401E2041377AEEC4174257C3221AE04DB520AC346B5C65G" TargetMode="External"/><Relationship Id="rId68" Type="http://schemas.openxmlformats.org/officeDocument/2006/relationships/hyperlink" Target="consultantplus://offline/ref=DD0D413088E055B601C17D8034FC33059A0F78431A2241377AEEC4174257C3221AE04DB1245A6FG" TargetMode="External"/><Relationship Id="rId76" Type="http://schemas.openxmlformats.org/officeDocument/2006/relationships/hyperlink" Target="consultantplus://offline/ref=DD0D413088E055B601C17D8034FC33059A0F78431A2241377AEEC4174257C3221AE04DB1245A6FG" TargetMode="External"/><Relationship Id="rId7" Type="http://schemas.openxmlformats.org/officeDocument/2006/relationships/hyperlink" Target="consultantplus://offline/ref=6230049887312EEADC4FDD1BD09CA0801FF9F1E8BE17E5A09FF6085B41C8EB2E0785B00FE85BA04D66G" TargetMode="External"/><Relationship Id="rId71" Type="http://schemas.openxmlformats.org/officeDocument/2006/relationships/hyperlink" Target="consultantplus://offline/ref=DD0D413088E055B601C17D8034FC33059A0F78431A2241377AEEC4174257C3221AE04DB0295A6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30049887312EEADC4FDD1BD09CA08017FCF6EBBD1CB8AA97AF045946C7B43900CCBC0EE85BA0D34865G" TargetMode="External"/><Relationship Id="rId29" Type="http://schemas.openxmlformats.org/officeDocument/2006/relationships/hyperlink" Target="consultantplus://offline/ref=6230049887312EEADC4FDD1BD09CA0801FFEF4E0B817E5A09FF6085B41C8EB2E0785B00FE85BA04D66G" TargetMode="External"/><Relationship Id="rId11" Type="http://schemas.openxmlformats.org/officeDocument/2006/relationships/hyperlink" Target="consultantplus://offline/ref=6230049887312EEADC4FDD1BD09CA08017FEF5E8BD19B8AA97AF045946C7B43900CCBC0EE85BA0D34865G" TargetMode="External"/><Relationship Id="rId24" Type="http://schemas.openxmlformats.org/officeDocument/2006/relationships/hyperlink" Target="consultantplus://offline/ref=6230049887312EEADC4FDD1BD09CA08017FFF2E0B519B8AA97AF045946C7B43900CCBC0EE85BA0D34866G" TargetMode="External"/><Relationship Id="rId32" Type="http://schemas.openxmlformats.org/officeDocument/2006/relationships/hyperlink" Target="consultantplus://offline/ref=6230049887312EEADC4FDD1BD09CA0801FF7F6EEBE17E5A09FF6085B41C8EB2E0785B00FE85BA04D66G" TargetMode="External"/><Relationship Id="rId37" Type="http://schemas.openxmlformats.org/officeDocument/2006/relationships/hyperlink" Target="consultantplus://offline/ref=6230049887312EEADC4FDD1BD09CA08017FFF7ECB415B8AA97AF045946C7B43900CCBC0EE85BA0D34865G" TargetMode="External"/><Relationship Id="rId40" Type="http://schemas.openxmlformats.org/officeDocument/2006/relationships/hyperlink" Target="consultantplus://offline/ref=6230049887312EEADC4FDD1BD09CA08017FCF6EBBD1CB8AA97AF045946C7B43900CCBC0EE85BA0D34865G" TargetMode="External"/><Relationship Id="rId45" Type="http://schemas.openxmlformats.org/officeDocument/2006/relationships/hyperlink" Target="consultantplus://offline/ref=6230049887312EEADC4FDD1BD09CA08017FDF5EDB91EB8AA97AF045946C7B43900CCBC0EE85BA0D34866G" TargetMode="External"/><Relationship Id="rId53" Type="http://schemas.openxmlformats.org/officeDocument/2006/relationships/hyperlink" Target="consultantplus://offline/ref=6230049887312EEADC4FDD1BD09CA08017FFF2E0B519B8AA97AF045946C7B43900CCBC0EE85BA0D24860G" TargetMode="External"/><Relationship Id="rId58" Type="http://schemas.openxmlformats.org/officeDocument/2006/relationships/hyperlink" Target="consultantplus://offline/ref=DD0D413088E055B601C17C8A34FC33059A0877421C2241377AEEC4174257C3221AE04DB520AC376A5C61G" TargetMode="External"/><Relationship Id="rId66" Type="http://schemas.openxmlformats.org/officeDocument/2006/relationships/hyperlink" Target="consultantplus://offline/ref=DD0D413088E055B601C17C8A34FC33059A0871441C2741377AEEC4174257C3221AE04DB520AC306F5C68G" TargetMode="External"/><Relationship Id="rId74" Type="http://schemas.openxmlformats.org/officeDocument/2006/relationships/hyperlink" Target="consultantplus://offline/ref=DD0D413088E055B601C17D8034FC33059A0F78431A2241377AEEC4174257C3221AE04DB1245A6FG" TargetMode="External"/><Relationship Id="rId5" Type="http://schemas.openxmlformats.org/officeDocument/2006/relationships/hyperlink" Target="consultantplus://offline/ref=6230049887312EEADC4FDD1BD09CA0801FFEF4E0B817E5A09FF6085B41C8EB2E0785B00FE85BA04D66G" TargetMode="External"/><Relationship Id="rId15" Type="http://schemas.openxmlformats.org/officeDocument/2006/relationships/hyperlink" Target="consultantplus://offline/ref=6230049887312EEADC4FDD1BD09CA08017FFFBECBB1EB8AA97AF045946C7B43900CCBC0EE85BA0D34865G" TargetMode="External"/><Relationship Id="rId23" Type="http://schemas.openxmlformats.org/officeDocument/2006/relationships/hyperlink" Target="consultantplus://offline/ref=6230049887312EEADC4FDD1BD09CA0801FF9FAE1BB17E5A09FF6085B41C8EB2E0785B00FE85BA04D65G" TargetMode="External"/><Relationship Id="rId28" Type="http://schemas.openxmlformats.org/officeDocument/2006/relationships/hyperlink" Target="consultantplus://offline/ref=6230049887312EEADC4FDD1BD09CA0801EFFFAE8BF17E5A09FF6085B4461G" TargetMode="External"/><Relationship Id="rId36" Type="http://schemas.openxmlformats.org/officeDocument/2006/relationships/hyperlink" Target="consultantplus://offline/ref=6230049887312EEADC4FDD1BD09CA08017FFF2E0B519B8AA97AF045946C7B43900CCBC0EE85BA0D34867G" TargetMode="External"/><Relationship Id="rId49" Type="http://schemas.openxmlformats.org/officeDocument/2006/relationships/hyperlink" Target="consultantplus://offline/ref=6230049887312EEADC4FDD1BD09CA08017FFF2E0B519B8AA97AF045946C7B43900CCBC0EE85BA0D24860G" TargetMode="External"/><Relationship Id="rId57" Type="http://schemas.openxmlformats.org/officeDocument/2006/relationships/hyperlink" Target="consultantplus://offline/ref=DD0D413088E055B601C17D8034FC33059A0E76461B2441377AEEC4174257C3221AE04DB520AC346A5C65G" TargetMode="External"/><Relationship Id="rId61" Type="http://schemas.openxmlformats.org/officeDocument/2006/relationships/hyperlink" Target="consultantplus://offline/ref=DD0D413088E055B601C17C8A34FC33059A0877421C2241377AEEC4174257C3221AE04DB520AC37625C60G" TargetMode="External"/><Relationship Id="rId10" Type="http://schemas.openxmlformats.org/officeDocument/2006/relationships/hyperlink" Target="consultantplus://offline/ref=6230049887312EEADC4FDD1BD09CA08017FEF7E8BE19B8AA97AF045946C7B43900CCBC0EE85BA0D34865G" TargetMode="External"/><Relationship Id="rId19" Type="http://schemas.openxmlformats.org/officeDocument/2006/relationships/hyperlink" Target="consultantplus://offline/ref=6230049887312EEADC4FDD1BD09CA08017FDF6EFBB1CB8AA97AF045946C7B43900CCBC0EE85BA0D34865G" TargetMode="External"/><Relationship Id="rId31" Type="http://schemas.openxmlformats.org/officeDocument/2006/relationships/hyperlink" Target="consultantplus://offline/ref=6230049887312EEADC4FDD1BD09CA0801FF9F1E8BE17E5A09FF6085B41C8EB2E0785B00FE85BA04D66G" TargetMode="External"/><Relationship Id="rId44" Type="http://schemas.openxmlformats.org/officeDocument/2006/relationships/hyperlink" Target="consultantplus://offline/ref=6230049887312EEADC4FDD1BD09CA08017FDF5EDB91EB8AA97AF045946C7B43900CCBC0EE85BA0D34865G" TargetMode="External"/><Relationship Id="rId52" Type="http://schemas.openxmlformats.org/officeDocument/2006/relationships/hyperlink" Target="consultantplus://offline/ref=6230049887312EEADC4FDD1BD09CA0801FF9FAE1BB17E5A09FF6085B41C8EB2E0785B00FE85BA04D65G" TargetMode="External"/><Relationship Id="rId60" Type="http://schemas.openxmlformats.org/officeDocument/2006/relationships/hyperlink" Target="consultantplus://offline/ref=DD0D413088E055B601C17C8A34FC33059A0877421C2241377AEEC4174257C3221AE04DB520AC376E5C66G" TargetMode="External"/><Relationship Id="rId65" Type="http://schemas.openxmlformats.org/officeDocument/2006/relationships/hyperlink" Target="consultantplus://offline/ref=DD0D413088E055B601C17C8A34FC33059A0873441F2841377AEEC4174257C3221AE04DB520AC346A5C69G" TargetMode="External"/><Relationship Id="rId73" Type="http://schemas.openxmlformats.org/officeDocument/2006/relationships/hyperlink" Target="consultantplus://offline/ref=DD0D413088E055B601C17D8034FC33059A0F78431A2241377AEEC4174257C3221AE04DB0295A6E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0049887312EEADC4FDD1BD09CA08017FEF0E1B818B8AA97AF045946C7B43900CCBC0EE85BA0D34865G" TargetMode="External"/><Relationship Id="rId14" Type="http://schemas.openxmlformats.org/officeDocument/2006/relationships/hyperlink" Target="consultantplus://offline/ref=6230049887312EEADC4FDD1BD09CA08017FFF4EDBD18B8AA97AF045946C7B43900CCBC0EE85BA0D34865G" TargetMode="External"/><Relationship Id="rId22" Type="http://schemas.openxmlformats.org/officeDocument/2006/relationships/hyperlink" Target="consultantplus://offline/ref=6230049887312EEADC4FDD1BD09CA08017FFF2E0B519B8AA97AF045946C7B43900CCBC0EE85BA0D34866G" TargetMode="External"/><Relationship Id="rId27" Type="http://schemas.openxmlformats.org/officeDocument/2006/relationships/hyperlink" Target="consultantplus://offline/ref=6230049887312EEADC4FDD1BD09CA08017FFF2E0B519B8AA97AF045946C7B43900CCBC0EE85BA0D34866G" TargetMode="External"/><Relationship Id="rId30" Type="http://schemas.openxmlformats.org/officeDocument/2006/relationships/hyperlink" Target="consultantplus://offline/ref=6230049887312EEADC4FDD1BD09CA0801FF9FAE1BB17E5A09FF6085B41C8EB2E0785B00FE85BA04D64G" TargetMode="External"/><Relationship Id="rId35" Type="http://schemas.openxmlformats.org/officeDocument/2006/relationships/hyperlink" Target="consultantplus://offline/ref=6230049887312EEADC4FDD1BD09CA08017FEF5E8BD19B8AA97AF045946C7B43900CCBC0EE85BA0D34865G" TargetMode="External"/><Relationship Id="rId43" Type="http://schemas.openxmlformats.org/officeDocument/2006/relationships/hyperlink" Target="consultantplus://offline/ref=6230049887312EEADC4FDD1BD09CA08017FDF6EFBB1CB8AA97AF045946C7B43900CCBC0EE85BA0D34865G" TargetMode="External"/><Relationship Id="rId48" Type="http://schemas.openxmlformats.org/officeDocument/2006/relationships/hyperlink" Target="consultantplus://offline/ref=6230049887312EEADC4FDD1BD09CA0801FF9FAE1BB17E5A09FF6085B41C8EB2E0785B00FE85BA04D65G" TargetMode="External"/><Relationship Id="rId56" Type="http://schemas.openxmlformats.org/officeDocument/2006/relationships/hyperlink" Target="consultantplus://offline/ref=DD0D413088E055B601C17D8034FC33059A0F784E112841377AEEC4174257C3221AE04DB520AF376C5C69G" TargetMode="External"/><Relationship Id="rId64" Type="http://schemas.openxmlformats.org/officeDocument/2006/relationships/hyperlink" Target="consultantplus://offline/ref=DD0D413088E055B601C17D8034FC33059A0F784E112841377AEEC4174257C3221AE04DB520AF34685C60G" TargetMode="External"/><Relationship Id="rId69" Type="http://schemas.openxmlformats.org/officeDocument/2006/relationships/hyperlink" Target="consultantplus://offline/ref=DD0D413088E055B601C17D8034FC3305990D73471B2B1C3D72B7C81545589C351DA941B420AE31566F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6230049887312EEADC4FDD1BD09CA0801FF7F6EEBE17E5A09FF6085B41C8EB2E0785B00FE85BA04D66G" TargetMode="External"/><Relationship Id="rId51" Type="http://schemas.openxmlformats.org/officeDocument/2006/relationships/hyperlink" Target="consultantplus://offline/ref=6230049887312EEADC4FDD1BD09CA08017FFF2E0B519B8AA97AF045946C7B43900CCBC0EE85BA0D24860G" TargetMode="External"/><Relationship Id="rId72" Type="http://schemas.openxmlformats.org/officeDocument/2006/relationships/hyperlink" Target="consultantplus://offline/ref=DD0D413088E055B601C17D8034FC33059A0F78431A2241377AEEC4174257C3221AE04DB1245A6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30049887312EEADC4FDD1BD09CA08017FFF2E0B519B8AA97AF045946C7B43900CCBC0EE85BA0D34865G" TargetMode="External"/><Relationship Id="rId17" Type="http://schemas.openxmlformats.org/officeDocument/2006/relationships/hyperlink" Target="consultantplus://offline/ref=6230049887312EEADC4FDD1BD09CA08017FDF3EBB91BB8AA97AF045946C7B43900CCBC0EE85BA0D34865G" TargetMode="External"/><Relationship Id="rId25" Type="http://schemas.openxmlformats.org/officeDocument/2006/relationships/hyperlink" Target="consultantplus://offline/ref=6230049887312EEADC4FDD1BD09CA0801FF9F3EDBA17E5A09FF6085B4461G" TargetMode="External"/><Relationship Id="rId33" Type="http://schemas.openxmlformats.org/officeDocument/2006/relationships/hyperlink" Target="consultantplus://offline/ref=6230049887312EEADC4FDD1BD09CA08017FEF0E1B818B8AA97AF045946C7B43900CCBC0EE85BA0D34865G" TargetMode="External"/><Relationship Id="rId38" Type="http://schemas.openxmlformats.org/officeDocument/2006/relationships/hyperlink" Target="consultantplus://offline/ref=6230049887312EEADC4FDD1BD09CA08017FFF4EDBD18B8AA97AF045946C7B43900CCBC0EE85BA0D34865G" TargetMode="External"/><Relationship Id="rId46" Type="http://schemas.openxmlformats.org/officeDocument/2006/relationships/hyperlink" Target="consultantplus://offline/ref=6230049887312EEADC4FDC11D09CA08017FBF4E9BE18B8AA97AF045946C7B43900CCBC0EE85BA0D24865G" TargetMode="External"/><Relationship Id="rId59" Type="http://schemas.openxmlformats.org/officeDocument/2006/relationships/hyperlink" Target="consultantplus://offline/ref=DD0D413088E055B601C17C8A34FC330592087846112B1C3D72B7C8155465G" TargetMode="External"/><Relationship Id="rId67" Type="http://schemas.openxmlformats.org/officeDocument/2006/relationships/hyperlink" Target="consultantplus://offline/ref=DD0D413088E055B601C17D8034FC33059A0F78431A2241377AEEC4174257C3221AE04DB0295A6EG" TargetMode="External"/><Relationship Id="rId20" Type="http://schemas.openxmlformats.org/officeDocument/2006/relationships/hyperlink" Target="consultantplus://offline/ref=6230049887312EEADC4FDD1BD09CA08017FDF5EDB91EB8AA97AF045946C7B43900CCBC0EE85BA0D34865G" TargetMode="External"/><Relationship Id="rId41" Type="http://schemas.openxmlformats.org/officeDocument/2006/relationships/hyperlink" Target="consultantplus://offline/ref=6230049887312EEADC4FDD1BD09CA08017FDF3EBB91BB8AA97AF045946C7B43900CCBC0EE85BA0D34865G" TargetMode="External"/><Relationship Id="rId54" Type="http://schemas.openxmlformats.org/officeDocument/2006/relationships/hyperlink" Target="consultantplus://offline/ref=6230049887312EEADC4FDD1BD09CA08017FDF5EDB91EB8AA97AF045946C7B43900CCBC0EE85BA0D34867G" TargetMode="External"/><Relationship Id="rId62" Type="http://schemas.openxmlformats.org/officeDocument/2006/relationships/hyperlink" Target="consultantplus://offline/ref=DD0D413088E055B601C17D8034FC33059A0F784E112841377AEEC4174257C3221AE04DB520AF376C5C69G" TargetMode="External"/><Relationship Id="rId70" Type="http://schemas.openxmlformats.org/officeDocument/2006/relationships/hyperlink" Target="consultantplus://offline/ref=DD0D413088E055B601C17D8034FC3305990D73471B2B1C3D72B7C81545589C351DA941B420AD325663G" TargetMode="External"/><Relationship Id="rId75" Type="http://schemas.openxmlformats.org/officeDocument/2006/relationships/hyperlink" Target="consultantplus://offline/ref=DD0D413088E055B601C17D8034FC33059A0F78431A2241377AEEC4174257C3221AE04DB0295A6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0049887312EEADC4FDD1BD09CA0801FF9FAE1BB17E5A09FF6085B41C8EB2E0785B00FE85BA04D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22014</Words>
  <Characters>125486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"Приморское ГП"</Company>
  <LinksUpToDate>false</LinksUpToDate>
  <CharactersWithSpaces>147206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</cp:revision>
  <dcterms:created xsi:type="dcterms:W3CDTF">2014-02-18T06:58:00Z</dcterms:created>
  <dcterms:modified xsi:type="dcterms:W3CDTF">2014-02-18T06:59:00Z</dcterms:modified>
</cp:coreProperties>
</file>