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  <w:r w:rsidRPr="00F537C4">
        <w:rPr>
          <w:rFonts w:eastAsia="Times New Roman" w:cs="Times New Roman"/>
          <w:sz w:val="24"/>
          <w:lang w:eastAsia="ru-RU"/>
        </w:rPr>
        <w:t>ПРОЕКТ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tabs>
          <w:tab w:val="left" w:pos="2880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>Договор №  ___</w:t>
      </w: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 xml:space="preserve">управления многоквартирным домом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</w:t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ab/>
        <w:t xml:space="preserve">                                   «__» ______  2016 г.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____________________________________________, в лице _____________________________________, действующего на основании __________,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именуемое в дальнейшем «Управляющая организация», с одной стороны, и </w:t>
      </w:r>
      <w:proofErr w:type="spellStart"/>
      <w:r w:rsidRPr="00F537C4">
        <w:rPr>
          <w:rFonts w:eastAsia="Times New Roman" w:cs="Times New Roman"/>
          <w:sz w:val="20"/>
          <w:szCs w:val="20"/>
          <w:lang w:eastAsia="ru-RU"/>
        </w:rPr>
        <w:t>собственник______________паспорт</w:t>
      </w:r>
      <w:proofErr w:type="spell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серии свидетельства о регистрации права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собственности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№</w:t>
      </w:r>
      <w:proofErr w:type="spellStart"/>
      <w:r w:rsidRPr="00F537C4">
        <w:rPr>
          <w:rFonts w:eastAsia="Times New Roman" w:cs="Times New Roman"/>
          <w:sz w:val="20"/>
          <w:szCs w:val="20"/>
          <w:lang w:eastAsia="ru-RU"/>
        </w:rPr>
        <w:t>______________________именуемый</w:t>
      </w:r>
      <w:proofErr w:type="spell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в дальнейшем «Заказчик», являющийся собственником жилого помещения №______, многоквартирного дома  по адресу: </w:t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 xml:space="preserve">____________________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с другой стороны, именуемые в дальнейшем «Стороны», заключили настоящий Договор о нижеследующем.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Общие положения </w:t>
      </w:r>
    </w:p>
    <w:p w:rsidR="00F537C4" w:rsidRPr="00F537C4" w:rsidRDefault="00F537C4" w:rsidP="00F537C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1.1. Настоящий Договор заключен </w:t>
      </w: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по результатам открытого конкурса МО «Приморское городское поселение» по отбору Управляющей организации для управления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многоквартирным домом по адресу:____________________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Правилами предоставления коммунальных услуг, утвержденными Правительством Российской Федерации, иными положениями гражданского и жилищного законодательства Российской Федерации.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2.1.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услуг Заказчику помещений и иным гражданам, проживающим в многоквартирном доме.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2.2. По настоящему договору Управляющая организация по заданию Заказчика в течение согласованного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услуги Заказчику, осуществлять иную направленную на достижение целей управления многоквартирным домом деятельность.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2.3. Состав общего имущества многоквартирного дома, в отношении которого осуществляется управление, содержание и текущий ремонт определяется в </w:t>
      </w:r>
      <w:r w:rsidRPr="00F537C4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Приложении № 3 и № 4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 настоящему Договору.</w:t>
      </w:r>
    </w:p>
    <w:p w:rsidR="00F537C4" w:rsidRPr="00F537C4" w:rsidRDefault="00F537C4" w:rsidP="00F537C4">
      <w:pPr>
        <w:widowControl w:val="0"/>
        <w:tabs>
          <w:tab w:val="left" w:pos="180"/>
        </w:tabs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2.4. Перечень услуг и работ по содержанию и ремонту общего имущества в многоквартирном доме, а также перечень коммунальных услуг, которые предоставляет Управляющая организация, приведены в </w:t>
      </w:r>
      <w:r w:rsidRPr="00F537C4">
        <w:rPr>
          <w:rFonts w:eastAsia="Times New Roman" w:cs="Times New Roman"/>
          <w:b/>
          <w:snapToGrid w:val="0"/>
          <w:sz w:val="20"/>
          <w:szCs w:val="20"/>
          <w:lang w:eastAsia="ru-RU"/>
        </w:rPr>
        <w:t xml:space="preserve">Приложении № 1 и 2 </w:t>
      </w: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>к</w:t>
      </w:r>
      <w:r w:rsidRPr="00F537C4">
        <w:rPr>
          <w:rFonts w:eastAsia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>настоящему Договору.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2.5. Для достижения целей настоящего договора Заказчик поручает, а Управляющая организация обязуется: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>2.5.1. Осуществлять выбор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подрядных и прочих организаций, а также заключать с ними договора от собственного имени, но за счет Заказчика.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2.5.2.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Осуществлять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контроль за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исполнением договорных обязательств подрядными и прочими организациями, а в случаях неисполнения или ненадлежащего исполнения ими указанных обязательств –  вести претензионную работу согласно условиям настоящего  договора и действующему законодательству.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2.5.3. </w:t>
      </w:r>
      <w:r w:rsidRPr="00F537C4">
        <w:rPr>
          <w:rFonts w:eastAsia="Times New Roman" w:cs="Times New Roman"/>
          <w:sz w:val="20"/>
          <w:szCs w:val="20"/>
          <w:lang w:eastAsia="ru-RU"/>
        </w:rPr>
        <w:t>Осуществлять приемку работ и услуг, выполненных и оказанных по заключенным договорам с подрядными и прочими организациями.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>2.5.4. Производить н</w:t>
      </w:r>
      <w:r w:rsidRPr="00F537C4">
        <w:rPr>
          <w:rFonts w:eastAsia="Times New Roman" w:cs="Times New Roman"/>
          <w:sz w:val="20"/>
          <w:szCs w:val="20"/>
          <w:lang w:eastAsia="ru-RU"/>
        </w:rPr>
        <w:t>ачисление, сбор, расщепление и перерасчет обязательных и иных платежей Заказчика.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2.5.5.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Составлять акты по фактам причинения вреда имуществу Заказчику.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2.5.6. </w:t>
      </w:r>
      <w:r w:rsidRPr="00F537C4">
        <w:rPr>
          <w:rFonts w:eastAsia="Times New Roman" w:cs="Times New Roman"/>
          <w:sz w:val="20"/>
          <w:szCs w:val="20"/>
          <w:lang w:eastAsia="ru-RU"/>
        </w:rPr>
        <w:t>По поручению Заказчика подготавливать предложения по проведению дополнительных работ по содержанию и текущему ремонту общего имущества  дома, расчету расходов на их проведение.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2.5.7. </w:t>
      </w:r>
      <w:r w:rsidRPr="00F537C4">
        <w:rPr>
          <w:rFonts w:eastAsia="Times New Roman" w:cs="Times New Roman"/>
          <w:sz w:val="20"/>
          <w:szCs w:val="20"/>
          <w:lang w:eastAsia="ru-RU"/>
        </w:rPr>
        <w:t>Подготавливать предложения и экономические расчеты по планируемым работам и/или услугам, касающимся содержания, текущего (капитального) ремонта, модернизации, приращения и реконструкции общего имущества на очередной год и по мере необходимости предъявлять вышеуказанную информацию Заказчику</w:t>
      </w:r>
      <w:r w:rsidRPr="00F537C4">
        <w:rPr>
          <w:rFonts w:eastAsia="Times New Roman" w:cs="Times New Roman"/>
          <w:color w:val="FF0000"/>
          <w:sz w:val="20"/>
          <w:szCs w:val="20"/>
          <w:lang w:eastAsia="ru-RU"/>
        </w:rPr>
        <w:t xml:space="preserve"> </w:t>
      </w:r>
      <w:r w:rsidRPr="00F537C4">
        <w:rPr>
          <w:rFonts w:eastAsia="Times New Roman" w:cs="Times New Roman"/>
          <w:sz w:val="20"/>
          <w:szCs w:val="20"/>
          <w:lang w:eastAsia="ru-RU"/>
        </w:rPr>
        <w:t>для рассмотрения и принятия соответствующих решений.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lastRenderedPageBreak/>
        <w:t>2.5.8. По поручению Заказчика подготавливать предложения  о необходимости проведения капитального ремонта, об  объеме работ, стоимости материалов, порядке финансирования ремонта, сроках возмещения расходов и размере платы на капитальный ремонт для каждого собственника.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2.5.9. </w:t>
      </w:r>
      <w:r w:rsidRPr="00F537C4">
        <w:rPr>
          <w:rFonts w:eastAsia="Times New Roman" w:cs="Times New Roman"/>
          <w:sz w:val="20"/>
          <w:szCs w:val="20"/>
          <w:lang w:eastAsia="ru-RU"/>
        </w:rPr>
        <w:t>Осуществлять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2.5.10.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Осуществлять прием и рассмотрение обоснованных (касающихся взятых Управляющей организацией на себя обязательств) обращений и жалоб Заказчика.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2.5.11. </w:t>
      </w:r>
      <w:proofErr w:type="gramStart"/>
      <w:r w:rsidRPr="00F537C4">
        <w:rPr>
          <w:rFonts w:eastAsia="Times New Roman" w:cs="Times New Roman"/>
          <w:bCs/>
          <w:sz w:val="20"/>
          <w:szCs w:val="20"/>
          <w:lang w:eastAsia="ru-RU"/>
        </w:rPr>
        <w:t>Оказывать услуги по начислению, сопровождению платы за жилищно-коммунальные услуги, перерасчету, печати квитанций-извещений, обработке оплаченных документов, приему первичных документов на регистрацию и снятию с регистрационного учета по месту жительства и по месту пребывания граждан РФ и передачу в органы регистрационного учета предусмотренных учетных документов, а также ведение и хранение поквартирных карточек и карточек регистрации по месту жительства.</w:t>
      </w:r>
      <w:proofErr w:type="gramEnd"/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>2.5.12.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Определять перечень мероприятий по ресурсосбережению и обеспечивать их реализацию.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2.5.13. </w:t>
      </w:r>
      <w:r w:rsidRPr="00F537C4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>Информировать муниципальные и надзорные органы о незаконных перепланировках и переустройстве в помещениях Заказчика.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 xml:space="preserve">2.5.14. Согласовывать проекты перепланировки, переустройства в помещениях Заказчика, а также  согласовывать перевод жилого помещения в статус нежилого и из нежилого в </w:t>
      </w:r>
      <w:proofErr w:type="gramStart"/>
      <w:r w:rsidRPr="00F537C4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>жилое</w:t>
      </w:r>
      <w:proofErr w:type="gramEnd"/>
      <w:r w:rsidRPr="00F537C4">
        <w:rPr>
          <w:rFonts w:eastAsia="Times New Roman" w:cs="Times New Roman"/>
          <w:snapToGrid w:val="0"/>
          <w:color w:val="000000"/>
          <w:sz w:val="20"/>
          <w:szCs w:val="20"/>
          <w:lang w:eastAsia="ru-RU"/>
        </w:rPr>
        <w:t>.</w:t>
      </w:r>
    </w:p>
    <w:p w:rsidR="00F537C4" w:rsidRPr="00F537C4" w:rsidRDefault="00F537C4" w:rsidP="00F537C4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2.5.15. </w:t>
      </w:r>
      <w:r w:rsidRPr="00F537C4">
        <w:rPr>
          <w:rFonts w:eastAsia="Times New Roman" w:cs="Times New Roman"/>
          <w:sz w:val="20"/>
          <w:szCs w:val="20"/>
          <w:lang w:eastAsia="ru-RU"/>
        </w:rPr>
        <w:t>Совершать другие юридически значимые и иные действия, направленные на управление многоквартирным домом.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2.6. </w:t>
      </w:r>
      <w:r w:rsidRPr="00F537C4">
        <w:rPr>
          <w:rFonts w:eastAsia="Times New Roman" w:cs="Times New Roman"/>
          <w:sz w:val="20"/>
          <w:szCs w:val="20"/>
          <w:lang w:eastAsia="ru-RU"/>
        </w:rPr>
        <w:t>Заказчик передает, а Управляющая организация принимает права по пользованию и частичному распоряжению инженерным оборудованием для реализации настоящего Договора. Отчуждение части инженерного оборудования осуществляется только при его ремонте.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3. Права и обязанности Сторон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3.1. Управляющая организация обязана: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Заказчика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3.1.2.Оказывать услуги по содержанию и выполнять работы по ремонту общего имущества в многоквартирном доме в соответствии с </w:t>
      </w:r>
      <w:r w:rsidRPr="00F537C4">
        <w:rPr>
          <w:rFonts w:eastAsia="Times New Roman" w:cs="Times New Roman"/>
          <w:b/>
          <w:color w:val="000000"/>
          <w:sz w:val="20"/>
          <w:szCs w:val="20"/>
          <w:lang w:eastAsia="ru-RU"/>
        </w:rPr>
        <w:t>Приложениями № 1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 настоящему Договору.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3.1.3.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Предоставлять коммунальные услуги Заказчику, а также членам семьи Заказчика, нанимателям и членам их семей, арендаторам, иным законным пользователям помещениями Заказчика в многоквартирном доме,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 холодное водоснабжение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; горячее водоснабжение; водоотведение; отопление.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Для этого от своего имени в интересах Заказчика заключать договоры на предоставление коммунальных услуг с 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ресурсоснабжающими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организациями. Осуществлять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3.1.4. Предоставлять иные услуги, предусмотренные решением общего собрания собственников помещений в многоквартирном доме.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3.1.5. Принимать от Заказчика плату за содержание и ремонт общего имущества, а также плату за управление многоквартирным домом, коммунальные и другие услуги. Принимать плату за вышеуказанные услуги от всех арендаторов помещений Заказчика.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3.1.6. Обеспечить заключение договоров на круглосуточное аварийно-диспетчерское обслуживание многоквартирного дома, а также выполнение заявок Заказчика, в сроки, установленные законодательством и настоящим Договором.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3.1.7. 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осмотров. По требованию Заказчика знакомить их с содержанием указанных документов.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3.1.8. Рассматривать предложения, заявления и жалобы Заказчика,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30 рабочих дней со дня получения письменного заявления информировать заявителя о решении, принятом по заявленному вопросу.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3.1.9.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Информировать Заказчика о причинах и предполагаемой продолжительности перерывов в предоставлении коммунальных услуг,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3.1.10. В случае невыполнения работ или не предоставления услуг, предусмотренных настоящим Договором, уведомить Заказчика о причинах нарушения путем размещения соответствующей информации.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3.1.12. Информировать в письменной форме в платежном документе (или иным способом) Заказчика об изменении размера платы за коммунальные услуги не позже чем за 30 дней до даты выставления платежных документов по новым ценам и тарифам. Информировать в письменной форме в платежном документе (или иным способом) Заказчика об изменении размера платы за содержание и текущий ремонт общего имущества пропорционально его доле в общем имуществе многоквартирного дома, установленной на общем собрании собственников не позже чем за 30 дней до даты выставления платежных документов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новым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ценам.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3.1.13. Обеспечить Заказчика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3.1.14.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3.1.15. Согласовать с Заказчиком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3.1.16. Направлять Заказчику при необходимости предложения о проведении капитального ремонта общего имущества в многоквартирном доме.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3.1.17. Предоставлять по письменному запросу,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квартала, следующего за истекшим годом действия Договора. Отчет может предоставляться в письменном виде по требованию Заказчика. В отчете указываются: соответствие фактических перечня, количества и качества услуг и работ по управлению многоквартирным домом, содержанию и ремонту общего имущества в многоквартирном доме перечню и размеру платы, указанным в настоящем Договоре; порядок расходования средств на ремонт общего имущества.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3.1.18. На основании заявления Заказчика направлять своего сотрудника для составления акта нанесения ущерба общему имуществу многоквартирного дома или помещению (ям) Заказчика.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3.1.19. Предоставить Собственнику гарантию обеспечения исполнения обязательств по настоящему Договору в виде копий соответствующих документов.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качестве гарантии обеспечения выступает (далее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зачеркнуть):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страхование гражданской ответственности;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безотзывная банковская гарантия;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залог депозита;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поручительство.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ресурсоснабжающим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восстановлению за счет средств Управляющей организации.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3.1.20.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помещений, иных работ и услуг и предоставить по требованию Собственника копию договора (полиса).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Требовать заключения договоров страхования гражданской ответственности подрядных организаций, привлекаемых к выполнению работ и оказанию услуг по содержанию и ремонту общего имущества в Многоквартирном доме.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3.2. Управляющая организация вправе: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pacing w:val="6"/>
          <w:sz w:val="20"/>
          <w:szCs w:val="20"/>
          <w:lang w:eastAsia="ru-RU"/>
        </w:rPr>
        <w:t>3.2.1.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Самостоятельно определить порядок, сроки и способ выполнения работ и оказания услуг, необходимых для выполнения обязательств по настоящему Договору</w:t>
      </w: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 в зависимости от фактического состояния общего имущества, объема поступивших средств Заказчика и ее производственных возможностей, а также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3.2.2. В случае несоответствия данных, имеющихся у Управляющей организации, информации, предоставленной Заказчиком, проводить перерасчет размера платы за коммунальные услуги по фактическому количеству, в соответствии с положениями п. 4.2. настоящего Договора.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При выявлении Управляющей организацией факта проживания в квартире Заказчика лиц, не зарегистрированных в установленном порядке, и невнесения за них платы по Договору, Управляющая организация после соответствующей проверки, составления акта и предупреждения Заказчика, вправе произвести расчет по количеству проживающих.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3.2.3. Взыскивать с должников сумму неплатежей и ущерба,  нанесенного несвоевременной и (или) неполной оплатой, в порядке, установленном действующим законодательством.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3.2.4.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 xml:space="preserve">Выполнять работы и оказывать услуги за дополнительную плату, не предусмотренные в составе перечней работ  и услуг </w:t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>(Приложение № 1)</w:t>
      </w:r>
      <w:r w:rsidRPr="00F537C4">
        <w:rPr>
          <w:rFonts w:eastAsia="Times New Roman" w:cs="Times New Roman"/>
          <w:sz w:val="20"/>
          <w:szCs w:val="20"/>
          <w:lang w:eastAsia="ru-RU"/>
        </w:rPr>
        <w:t>, утвержденных общим собранием собственников помещений, если  необходимость их проведения вызвана необходимостью устранения угрозы жизни и здоровья, проживающих в многоквартирном доме,  устранением последствий аварий или угрозы  наступления ущерба общему имуществу Заказчика, о чем Управляющая организация обязана проинформировать последних.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Управляющая организация информирует Заказчика путём вывешивания уведомлений на входных дверях подъездов о необходимости проведения работ по устранению аварийных ситуаций.</w:t>
      </w:r>
    </w:p>
    <w:p w:rsidR="00F537C4" w:rsidRPr="00F537C4" w:rsidRDefault="00F537C4" w:rsidP="00F537C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>3.2.5. Организовать мероприятия направленные на обеспечение пожарной безопасности в многоквартирном доме, определенные решением общего собрания собственников жилых и нежилых помещений многоквартирного дома, в пределах средств перечисленных «Заказчиком» на указанные мероприятия.</w:t>
      </w:r>
    </w:p>
    <w:p w:rsidR="00F537C4" w:rsidRPr="00F537C4" w:rsidRDefault="00F537C4" w:rsidP="00F537C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3.2.6. Требовать доступа в жилое или нежилое помещение Заказчика в заранее согласованные с ними сроки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 суток).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3.2.7. Поручать при необходимости выполнение обязательств по настоящему Договору иным организациям.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3.2.8. Истребовать у предыдущей управляющей организации техническую или иную документацию на управляемый многоквартирный дом, а в случае невозможности её истребовать – восстановить. Расходы «Управляющей организации», понесенные на изготовление такой документации, подлежат включению в состав затрат по содержанию общего имущества, если общее собрание приняло такое решение.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3.2.9.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В случае возникновения необходимости проведения не установленных настоящим договором  работ и услуг, в том числе работ капитального характера, работ по обеспечению энергетической эффективности многоквартирного дома, решение общего собрания собственников помещений в многоквартирном доме об оплате данных работ, принимается с учетом предложений управляющей организации о сроке начала,  необходимом объеме работ, стоимости материалов, порядке финансирования ремонта, сроках возмещения расходов и других предложений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, связанных с условиями проведения данных работ.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3.3. Заказчик  обязан: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3.3.1. 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3.3.2.  В случае временного отсутствия предоставлять Управляющей организации информацию о лицах (контактные телефоны, адреса), имеющих доступ в его помещение на случай устранения аварийных ситуаций. 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3.3.3.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F537C4" w:rsidRPr="00F537C4" w:rsidRDefault="00F537C4" w:rsidP="00F537C4">
      <w:pPr>
        <w:spacing w:after="12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3.3.4. Соблюдать </w:t>
      </w:r>
      <w:r w:rsidRPr="00F537C4">
        <w:rPr>
          <w:rFonts w:eastAsia="Times New Roman" w:cs="Times New Roman"/>
          <w:bCs/>
          <w:sz w:val="20"/>
          <w:szCs w:val="20"/>
          <w:lang w:eastAsia="ru-RU"/>
        </w:rPr>
        <w:t>правила содержания домашних животных.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F537C4" w:rsidRPr="00F537C4" w:rsidRDefault="00F537C4" w:rsidP="00F537C4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>3.3.5.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F537C4">
        <w:rPr>
          <w:rFonts w:eastAsia="Times New Roman" w:cs="Times New Roman"/>
          <w:sz w:val="20"/>
          <w:szCs w:val="20"/>
          <w:lang w:eastAsia="ru-RU"/>
        </w:rPr>
        <w:t>взрыво</w:t>
      </w:r>
      <w:proofErr w:type="spellEnd"/>
      <w:r w:rsidRPr="00F537C4">
        <w:rPr>
          <w:rFonts w:eastAsia="Times New Roman" w:cs="Times New Roman"/>
          <w:sz w:val="20"/>
          <w:szCs w:val="20"/>
          <w:lang w:eastAsia="ru-RU"/>
        </w:rPr>
        <w:t>- и пожароопасные вещества и предметы. Не допускать нанесение различных надписей и рисунков на стены в местах общего пользования.</w:t>
      </w:r>
    </w:p>
    <w:p w:rsidR="00F537C4" w:rsidRPr="00F537C4" w:rsidRDefault="00F537C4" w:rsidP="00F537C4">
      <w:pPr>
        <w:widowControl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3.3.7.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 </w:t>
      </w:r>
    </w:p>
    <w:p w:rsidR="00F537C4" w:rsidRPr="00F537C4" w:rsidRDefault="00F537C4" w:rsidP="00F537C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pacing w:val="-4"/>
          <w:sz w:val="20"/>
          <w:szCs w:val="20"/>
          <w:lang w:eastAsia="ru-RU"/>
        </w:rPr>
        <w:t xml:space="preserve">3.3.8. </w:t>
      </w:r>
      <w:r w:rsidRPr="00F537C4">
        <w:rPr>
          <w:rFonts w:eastAsia="Times New Roman" w:cs="Times New Roman"/>
          <w:sz w:val="20"/>
          <w:szCs w:val="20"/>
          <w:lang w:eastAsia="ru-RU"/>
        </w:rPr>
        <w:t>При обнаружении неисправностей санитарно-технического   и   иного   оборудования,  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3.3.9.  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предоставлять Управляющей организации документы</w:t>
      </w:r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, подтверждающие права на льготы его и лиц, пользующихся его помещениями.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3.3.10. При не использовании жилого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Заказчика при его отсутствии в городе более 24 часов.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3.3.11.  Соблюдать следующие требования: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а)  не производить перенос инженерных сетей;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 на помещение Заказчика и их оплаты, без согласования с Управляющей организацией;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д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е)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 многоквартирного дома;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з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) не использовать пассажирские лифты (при наличии) для транспортировки строительных материалов и отходов без упаковки;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к) не создавать повышенного шума в жилых помещениях и местах общего пользования;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л) заблаговременно информировать Управляющую организацию о предстоящих работах по ремонту, переустройству и перепланировке жилых помещений.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3.3.12. Не производить складирование строительного мусора в местах общего пользования, на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площадках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оборудованных для сбора твердых бытовых отходов и на придомовой территории.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При проведении Заказчиками работ по ремонту, переустройству и перепланировке помещения осуществлять самостоятельно и за свой счет вывоз крупногабаритных и строительных отходов.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3.3.13. Предоставлять Управляющей организации не позднее 5-ти рабочих дней сведения:</w:t>
      </w:r>
    </w:p>
    <w:p w:rsidR="00F537C4" w:rsidRPr="00F537C4" w:rsidRDefault="00F537C4" w:rsidP="00F537C4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об изменении количества граждан, проживающих в жилом (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ых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) помещени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и(</w:t>
      </w:r>
      <w:proofErr w:type="spellStart"/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ях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(собственники жилых помещений) (при отсутствии индивидуальных приборов учета).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При выявлении Управляющей организацией факта проживания в квартире Заказчика лиц, не зарегистрированных в установленном порядке, и невнесения за них платы по Договору, Заказчик обязан произвести оплату по количеству проживающих с момента их заселения (при отсутствии индивидуальных приборов учета).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3.3.14.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537C4" w:rsidRPr="00F537C4" w:rsidRDefault="00F537C4" w:rsidP="00F537C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3.3.15. </w:t>
      </w:r>
      <w:r w:rsidRPr="00F537C4">
        <w:rPr>
          <w:rFonts w:eastAsia="Times New Roman" w:cs="Times New Roman"/>
          <w:color w:val="000000"/>
          <w:spacing w:val="7"/>
          <w:sz w:val="20"/>
          <w:szCs w:val="20"/>
          <w:lang w:eastAsia="ru-RU"/>
        </w:rPr>
        <w:t xml:space="preserve">Допускать в занимаемые жилые и нежилые помещения в заранее согласованное время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3.3.16. Нести ответственность за сохранность и работоспособность индивидуальных приборов учета коммунальных услуг.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3.3.17. Сообщать Управляющей организации о выявленных неисправностях общего имущества в Многоквартирном доме.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3.3.18.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i/>
          <w:color w:val="000000"/>
          <w:sz w:val="20"/>
          <w:szCs w:val="20"/>
          <w:lang w:eastAsia="ru-RU"/>
        </w:rPr>
        <w:t>3.4. Заказчик  имеет право: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3.4.1.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3.4.2.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3.4.3. При необходимости запрашивать от Управляющей организации ежегодного отчета о выполнении настоящего Договора.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3.4.4. Поручать вносить платежи по настоящему Договору нанимателю/арендатору данного помещения в случае сдачи его в наем/аренду.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3.4.5. Передать полномочия Управляющей организации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по использованию средств платы на капитальный ремонт для выполнения работ по капитальному ремонту других жилых домов при условии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возврата  заимствованных средств в срок,  определяемый общими собраниями собственников данных домов.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3.4.6.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Если до расторжения настоящего договора в данном доме был выполнен капитальный ремонт стоимостью, превышающей платежи Заказчика на капитальный ремонт, накопленные за прошлый период, Заказчик обязан вернуть Управляющей организации разницу между выплаченными им средствами на капитальный ремонт и стоимостью фактически выполненного ремонта в части, пропорциональной доле Заказчик в праве общей собственности на общее имущество, равномерными ежемесячными платежами  по дополнительному соглашению.</w:t>
      </w:r>
      <w:proofErr w:type="gramEnd"/>
    </w:p>
    <w:p w:rsidR="00F537C4" w:rsidRPr="00F537C4" w:rsidRDefault="00F537C4" w:rsidP="00F537C4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pacing w:val="2"/>
          <w:sz w:val="20"/>
          <w:szCs w:val="20"/>
          <w:lang w:eastAsia="ru-RU"/>
        </w:rPr>
        <w:t>3.4.7. При наличии технических возможностей установить за свой счет индивидуальные приборы учета коммунальных ресурсов.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3.4.8.  Реализовывать иные права предусмотренные действующим законодательством.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sz w:val="20"/>
          <w:szCs w:val="20"/>
          <w:lang w:eastAsia="ru-RU"/>
        </w:rPr>
        <w:t xml:space="preserve">4.  Цена Договора, размер платы за содержание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4.1.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 Цена настоящего Договора определяется: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- размером платы за содержание и ремонт общего имущества, включающий в себя плату за услуги и работы по управлению многоквартирным домом;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- размером платы за коммунальные услуги.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4.1.1.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Размер платы за содержание и ремонт общего имущества в многоквартирном доме, включающий в себя плату за услуги и работы по управлению многоквартирным домом,  определяется исходя из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стоимости жилищных услуг, установленной на момент  заключения договора приведены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в </w:t>
      </w:r>
      <w:r w:rsidRPr="00F537C4">
        <w:rPr>
          <w:rFonts w:eastAsia="Times New Roman" w:cs="Times New Roman"/>
          <w:b/>
          <w:sz w:val="20"/>
          <w:szCs w:val="20"/>
          <w:lang w:eastAsia="ru-RU"/>
        </w:rPr>
        <w:t>Приложение №1.</w:t>
      </w:r>
    </w:p>
    <w:p w:rsidR="00F537C4" w:rsidRPr="00F537C4" w:rsidRDefault="00F537C4" w:rsidP="00F53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spacing w:val="5"/>
          <w:sz w:val="20"/>
          <w:szCs w:val="20"/>
          <w:lang w:eastAsia="ru-RU"/>
        </w:rPr>
        <w:t xml:space="preserve">4.1.2.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общедомовыми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а при отсутствии квартирных и (или) 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общедомовых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приборов учета - исходя из нормативов потребления коммунальных услуг.</w:t>
      </w:r>
      <w:proofErr w:type="gramEnd"/>
    </w:p>
    <w:p w:rsidR="00F537C4" w:rsidRPr="00F537C4" w:rsidRDefault="00F537C4" w:rsidP="00F53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pacing w:val="5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4.1.3. Размер платы за коммунальные услуги рассчитываются по тарифам, утвержденным Лен РТК, и подлежат перерасчету при их изменении (установление новых тарифов).</w:t>
      </w:r>
    </w:p>
    <w:p w:rsidR="00F537C4" w:rsidRPr="00F537C4" w:rsidRDefault="00F537C4" w:rsidP="00F537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="Times New Roman"/>
          <w:spacing w:val="5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4.1.4. В случае изменения размера платы за </w:t>
      </w:r>
      <w:r w:rsidRPr="00F537C4">
        <w:rPr>
          <w:rFonts w:eastAsia="Times New Roman" w:cs="Times New Roman"/>
          <w:color w:val="000000"/>
          <w:spacing w:val="5"/>
          <w:sz w:val="20"/>
          <w:szCs w:val="20"/>
          <w:lang w:eastAsia="ru-RU"/>
        </w:rPr>
        <w:t xml:space="preserve">отопление, горячее водоснабжение, холодное водоснабжение, водоотведение, электроснабжение, газоснабжение, сбор, вывоз и утилизацию отходов,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содержание и ремонт общего имущества многоквартирного дома, Управляющая организация оставляет за собой право, начиная с первого месяца очередного года действия Договора, проводить перерасчет размера платы.  </w:t>
      </w:r>
      <w:r w:rsidRPr="00F537C4">
        <w:rPr>
          <w:rFonts w:eastAsia="Times New Roman" w:cs="Times New Roman"/>
          <w:spacing w:val="5"/>
          <w:sz w:val="20"/>
          <w:szCs w:val="20"/>
          <w:lang w:eastAsia="ru-RU"/>
        </w:rPr>
        <w:t xml:space="preserve"> Корректировка цены настоящего Договора осуществляется не чаще одного раза в год.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pacing w:val="5"/>
          <w:sz w:val="20"/>
          <w:szCs w:val="20"/>
          <w:lang w:eastAsia="ru-RU"/>
        </w:rPr>
      </w:pPr>
      <w:r w:rsidRPr="00F537C4">
        <w:rPr>
          <w:rFonts w:eastAsia="Times New Roman" w:cs="Times New Roman"/>
          <w:spacing w:val="5"/>
          <w:sz w:val="20"/>
          <w:szCs w:val="20"/>
          <w:lang w:eastAsia="ru-RU"/>
        </w:rPr>
        <w:t xml:space="preserve">4.1.5. При изменении цены договора в текущем году, первый оплаченный платежный документ, выставляемый Управляющей организацией, будет считаться акцептом Заказчика новой цены договора.  </w:t>
      </w:r>
    </w:p>
    <w:p w:rsidR="00F537C4" w:rsidRPr="00F537C4" w:rsidRDefault="00F537C4" w:rsidP="00F537C4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4.2. Порядок внесения платы за содержание и ремонт помещений и платы за коммунальные услуги</w:t>
      </w:r>
    </w:p>
    <w:p w:rsidR="00F537C4" w:rsidRPr="00F537C4" w:rsidRDefault="00F537C4" w:rsidP="00F537C4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widowControl w:val="0"/>
        <w:shd w:val="clear" w:color="auto" w:fill="FFFFFF"/>
        <w:tabs>
          <w:tab w:val="left" w:pos="8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4.2.1. </w:t>
      </w: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Плату за жилищно-коммунальные услуги вносит Заказчик на расчетный счет Управляющей организации либо Наниматель и/или Арендатор,  в соответствии с условиями договора социального найма и/или договора аренды, заключенного между Заказчиком и/или Наниматель / Арендатором. Основанием  платы за жилищно-коммунальные услуги является платежный документ, выставляемый Управляющей организацией в  адрес соответствующих плательщиков. </w:t>
      </w:r>
      <w:r w:rsidRPr="00F537C4">
        <w:rPr>
          <w:rFonts w:eastAsia="Times New Roman" w:cs="Times New Roman"/>
          <w:sz w:val="20"/>
          <w:szCs w:val="20"/>
          <w:lang w:eastAsia="ru-RU"/>
        </w:rPr>
        <w:t>Оплата производиться в банках и иных организациях, указанных Управляющей организацией в платежных документах.</w:t>
      </w:r>
      <w:r w:rsidRPr="00F537C4">
        <w:rPr>
          <w:rFonts w:eastAsia="Times New Roman" w:cs="Times New Roman"/>
          <w:bCs/>
          <w:sz w:val="20"/>
          <w:szCs w:val="20"/>
          <w:lang w:eastAsia="ru-RU"/>
        </w:rPr>
        <w:t xml:space="preserve">                  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4.2.2. Заказчик производит расчеты  с Управляющей организацией за водоснабжение/водоотведение, подогрев воды и отопление на основании норм потребления и тарифов, утвержденных в установленном порядке и  в случаях: </w:t>
      </w:r>
    </w:p>
    <w:p w:rsidR="00F537C4" w:rsidRPr="00F537C4" w:rsidRDefault="00F537C4" w:rsidP="00F537C4">
      <w:pPr>
        <w:numPr>
          <w:ilvl w:val="0"/>
          <w:numId w:val="12"/>
        </w:numPr>
        <w:tabs>
          <w:tab w:val="left" w:pos="180"/>
        </w:tabs>
        <w:spacing w:after="0" w:line="240" w:lineRule="auto"/>
        <w:ind w:hanging="1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если помещение  не оборудовано индивидуальными приборами учета; </w:t>
      </w:r>
    </w:p>
    <w:p w:rsidR="00F537C4" w:rsidRPr="00F537C4" w:rsidRDefault="00F537C4" w:rsidP="00F537C4">
      <w:pPr>
        <w:numPr>
          <w:ilvl w:val="0"/>
          <w:numId w:val="12"/>
        </w:numPr>
        <w:tabs>
          <w:tab w:val="left" w:pos="180"/>
        </w:tabs>
        <w:spacing w:after="0" w:line="240" w:lineRule="auto"/>
        <w:ind w:hanging="1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при отсутствии Акта ввода индивидуальных приборов учета в эксплуатацию; </w:t>
      </w:r>
    </w:p>
    <w:p w:rsidR="00F537C4" w:rsidRPr="00F537C4" w:rsidRDefault="00F537C4" w:rsidP="00F537C4">
      <w:pPr>
        <w:numPr>
          <w:ilvl w:val="0"/>
          <w:numId w:val="12"/>
        </w:numPr>
        <w:tabs>
          <w:tab w:val="left" w:pos="180"/>
        </w:tabs>
        <w:spacing w:after="0" w:line="240" w:lineRule="auto"/>
        <w:ind w:hanging="1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при нарушении пломб на индивидуальных приборах учета в помещении; </w:t>
      </w:r>
    </w:p>
    <w:p w:rsidR="00F537C4" w:rsidRPr="00F537C4" w:rsidRDefault="00F537C4" w:rsidP="00F537C4">
      <w:pPr>
        <w:numPr>
          <w:ilvl w:val="0"/>
          <w:numId w:val="12"/>
        </w:numPr>
        <w:tabs>
          <w:tab w:val="left" w:pos="180"/>
        </w:tabs>
        <w:spacing w:after="0" w:line="240" w:lineRule="auto"/>
        <w:ind w:hanging="14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при нарушении сроков поверки приборов учета, указанных в паспортах производителя.</w:t>
      </w:r>
    </w:p>
    <w:p w:rsidR="00F537C4" w:rsidRPr="00F537C4" w:rsidRDefault="00F537C4" w:rsidP="00F537C4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  <w:lang w:eastAsia="ru-RU"/>
        </w:rPr>
      </w:pP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4.2.3. </w:t>
      </w:r>
      <w:proofErr w:type="gramStart"/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Управляющая организация (присоединенная сеть), она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</w:t>
      </w:r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lastRenderedPageBreak/>
        <w:t>указанного действия, в случае</w:t>
      </w:r>
      <w:proofErr w:type="gramEnd"/>
      <w:r w:rsidRPr="00F537C4">
        <w:rPr>
          <w:rFonts w:eastAsia="Times New Roman" w:cs="Times New Roman"/>
          <w:snapToGrid w:val="0"/>
          <w:sz w:val="20"/>
          <w:szCs w:val="20"/>
          <w:lang w:eastAsia="ru-RU"/>
        </w:rPr>
        <w:t xml:space="preserve"> если  дату несанкционированного подключения установить невозможно.</w:t>
      </w:r>
    </w:p>
    <w:p w:rsidR="00F537C4" w:rsidRPr="00F537C4" w:rsidRDefault="00F537C4" w:rsidP="00F537C4">
      <w:pPr>
        <w:shd w:val="clear" w:color="auto" w:fill="FFFFFF"/>
        <w:tabs>
          <w:tab w:val="left" w:pos="720"/>
          <w:tab w:val="left" w:pos="12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4.2.4. Индивидуальные (поквартирные приборы учета) могут считаться </w:t>
      </w:r>
      <w:proofErr w:type="gramStart"/>
      <w:r w:rsidRPr="00F537C4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>коммерческими</w:t>
      </w:r>
      <w:proofErr w:type="gramEnd"/>
      <w:r w:rsidRPr="00F537C4">
        <w:rPr>
          <w:rFonts w:eastAsia="Times New Roman" w:cs="Times New Roman"/>
          <w:color w:val="000000"/>
          <w:spacing w:val="-1"/>
          <w:sz w:val="20"/>
          <w:szCs w:val="20"/>
          <w:lang w:eastAsia="ru-RU"/>
        </w:rPr>
        <w:t xml:space="preserve"> т.е.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эксплуатацию.</w:t>
      </w:r>
    </w:p>
    <w:p w:rsidR="00F537C4" w:rsidRPr="00F537C4" w:rsidRDefault="00F537C4" w:rsidP="00F537C4">
      <w:pPr>
        <w:shd w:val="clear" w:color="auto" w:fill="FFFFFF"/>
        <w:tabs>
          <w:tab w:val="left" w:pos="8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4.2.5. Срок внесения ежемесячных платежей за жилое помещение и коммунальные услуги по настоящему договору вносится до десятого числа месяца, следующего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за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истекшим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на основании платежных документов представляемых Управляющей организацией до первого числа месяца следующего за истекшим месяцем. Размер пени за несвоевременную оплату услуг указывается в платежном документе направляемому Заказчику. Оплата производиться в банках и иных организациях, указанных в платежных документах.</w:t>
      </w:r>
    </w:p>
    <w:p w:rsidR="00F537C4" w:rsidRPr="00F537C4" w:rsidRDefault="00F537C4" w:rsidP="00F537C4">
      <w:pPr>
        <w:shd w:val="clear" w:color="auto" w:fill="FFFFFF"/>
        <w:tabs>
          <w:tab w:val="left" w:pos="1142"/>
          <w:tab w:val="left" w:pos="198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4.2.6. В случае отсутствия Заказчика более 5 полных календарных дней по месту постоянной регистрации, не оборудованном индивидуальными приборами учета, на основании письменного заявления о временном отсутствии в помещении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,»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>Управляющая организация» осуществляет перерасчет оплаты коммунальных услуг в соответствии с порядком установленным действующим законодательством.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4.2.8. В случае не использования помещения Заказчиком, плата </w:t>
      </w:r>
      <w:r w:rsidRPr="00F537C4">
        <w:rPr>
          <w:rFonts w:eastAsia="Times New Roman" w:cs="Times New Roman"/>
          <w:sz w:val="20"/>
          <w:szCs w:val="20"/>
          <w:lang w:eastAsia="ru-RU"/>
        </w:rPr>
        <w:t xml:space="preserve">за содержание и ремонт общего имущества в многоквартирном доме, включающий в себя плату за услуги и работы по управлению многоквартирным домом,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 отдельные виды коммунальных услуг вносится на общих основаниях.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4.3. Очередность погашения требований по денежным обязательствам Заказчиков перед Управляющей организацией определяется в соответствии с действующим законодательством.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4.4. Услуги Управляющей организации, не предусмотренные настоящим Договором, выполняются за отдельную плату по взаимному соглашению Сторон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по свободным (договорным) ценам.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sz w:val="20"/>
          <w:szCs w:val="20"/>
          <w:lang w:eastAsia="ru-RU"/>
        </w:rPr>
        <w:t>5. Ответственность сторон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sz w:val="20"/>
          <w:szCs w:val="20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5.1.2. </w:t>
      </w: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5.1.3.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В случае несвоевременного и (или) неполного внесения платы за услуги и работы по управлению многоквартирным домом, содержанию и ремонту общего имущества  многоквартирного дома, а также за коммунальные услуги, Заказчик обязан уплатить Управляющей организации пени в размере и в порядке, установленными ч. 14 ст. 155 Жилищного кодекса Российской Федерации и настоящим Договором.</w:t>
      </w:r>
      <w:proofErr w:type="gramEnd"/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5.1.4. При выявлении Управляющей организацией факта проживания в жилом помещении Заказчика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Заказчика материального ущерба с момента обнаружения данного факта (при отсутствии индивидуальных приборов учета).</w:t>
      </w:r>
    </w:p>
    <w:p w:rsidR="00F537C4" w:rsidRPr="00F537C4" w:rsidRDefault="00F537C4" w:rsidP="00F537C4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5.2. Условия освобождения от ответственности: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5.2.1.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    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5.2.2. Заказчики не отвечают по обязательствам Управляющей организации, которые возникли не по их поручению.</w:t>
      </w:r>
      <w:r w:rsidRPr="00F537C4">
        <w:rPr>
          <w:rFonts w:eastAsia="Times New Roman" w:cs="Times New Roman"/>
          <w:color w:val="333399"/>
          <w:sz w:val="20"/>
          <w:szCs w:val="20"/>
          <w:lang w:eastAsia="ru-RU"/>
        </w:rPr>
        <w:t xml:space="preserve"> </w:t>
      </w:r>
    </w:p>
    <w:p w:rsidR="00F537C4" w:rsidRPr="00F537C4" w:rsidRDefault="00F537C4" w:rsidP="00F537C4">
      <w:pPr>
        <w:numPr>
          <w:ilvl w:val="2"/>
          <w:numId w:val="13"/>
        </w:numPr>
        <w:shd w:val="clear" w:color="auto" w:fill="FFFFFF"/>
        <w:spacing w:after="0" w:line="240" w:lineRule="auto"/>
        <w:ind w:hanging="28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Управляющая организация не несет ответственность: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противоправные действия (бездействия) собственников и лиц, проживающих в помещениях собственников;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использованием собственниками общего имущества не по назначению и с нарушением действующего законодательства;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не обеспечением собственниками своих обязательств, установленных настоящим Договором.  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за техническое состояние общего имущества, которое существовало до момента заключения настоящего договора; </w:t>
      </w:r>
    </w:p>
    <w:p w:rsidR="00F537C4" w:rsidRPr="00F537C4" w:rsidRDefault="00F537C4" w:rsidP="00F537C4">
      <w:pPr>
        <w:numPr>
          <w:ilvl w:val="0"/>
          <w:numId w:val="14"/>
        </w:numPr>
        <w:shd w:val="clear" w:color="auto" w:fill="FFFFFF"/>
        <w:tabs>
          <w:tab w:val="num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>за ненадлежащее содержание общего имущества, если собственники помещений не профинансировали его содержание и ремонт.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z w:val="20"/>
          <w:szCs w:val="20"/>
          <w:lang w:eastAsia="ru-RU"/>
        </w:rPr>
        <w:t xml:space="preserve">Стороны не несут ответственности по своим обязательствам,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если:</w:t>
      </w:r>
    </w:p>
    <w:p w:rsidR="00F537C4" w:rsidRPr="00F537C4" w:rsidRDefault="00F537C4" w:rsidP="00F537C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а)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F537C4" w:rsidRPr="00F537C4" w:rsidRDefault="00F537C4" w:rsidP="00F537C4">
      <w:pPr>
        <w:shd w:val="clear" w:color="auto" w:fill="FFFFFF"/>
        <w:tabs>
          <w:tab w:val="left" w:pos="360"/>
          <w:tab w:val="left" w:pos="111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б)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ab/>
        <w:t>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537C4" w:rsidRPr="00F537C4" w:rsidRDefault="00F537C4" w:rsidP="00F537C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Осуществление контроля обязательств по договору.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left="495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6.1. Контроль осуществляется путем: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- подписания уполномоченным лицом актов выполненных работ и оказанных услуг Управляющей организацией;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- при письменном запросе Заказчика - предоставление отчетности Управляющей организации;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- актирования фактов не предоставления услуг или предоставления услуг не надлежащего качества;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участия в приемке всех видов работ, в том числе по подготовке дома к сезонной эксплуатации;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Заказчики, с уведомлением о проведении такого собрания (указанием даты, времени и места) Управляющей организации;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</w:t>
      </w:r>
    </w:p>
    <w:p w:rsidR="00F537C4" w:rsidRPr="00F537C4" w:rsidRDefault="00F537C4" w:rsidP="00F537C4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6.2. Если в указанный срок Управляющая организация не получила мотивированный отказ от приёмки работ (услуг), то работы (услуги) считаются принятыми.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6.3. 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Заказчика и (или) проживающих в жилом помещении граждан, общему имуществу многоквартирного дома. В данном случае основанием для уменьшения ежемесячного размера платы Заказчика за содержание и ремонт общего имущества многоквартирного дома в размере, пропорциональном занимаемому помещению, является Акт о нарушении условий Договора;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неправомерные действия Заказчика.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6.4. Акт составляется комиссией, которая должна состоять не менее чем из трех человек, включая представителей Управляющей организации (обязательно), Заказчика (члена семьи Заказчика,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6.5. </w:t>
      </w:r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Заказчика (нанимателя);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Заказчика (члена семьи Заказчика, нанимателя, члена семьи нанимателя).</w:t>
      </w:r>
      <w:proofErr w:type="gramEnd"/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6.6. Акт составляется в присутствии Заказчика (члена семьи Заказчика, нанимателя, члена семьи нанимателя), права которого нарушены. При отсутствии Заказчика (члена семьи Заказчика,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Заказчика) под расписку.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6.7.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6.8. Управляющая организация по окончании  года в течение 1-го квартала по письменному запросу, предоставляет специально уполномоченным общим собранием собственников помещений в многоквартирном доме лицам отчет о проделанных работах за прошедший отчетный период.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7. Порядок изменения и расторжения Договора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7.1. Изменение и расторжение настоящего Договора осуществляется в порядке, предусмотренном действующим законодательством.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7.2. Настоящий Договор может быть расторгнут: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7.2.1. В одностороннем порядке: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а) по инициативе Заказчика в случае: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- если Управляющая организация не выполняет условий настоящего Договора, о чем Управляющая организация должна быть извещена не позже чем за три месяца до прекращения настоящего Договора.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б) по инициативе управляющей организации, о чем Собственник помещения должен быть предупрежден не позже чем за три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организация не отвечает.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7.2.2. По соглашению сторон.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а) Прекращение   действия   настоящего   договора   в  связи  с определенным   основанием   или   по   причине   неудовлетворительного исполнения его условий является последним средством,  и к нему следует прибегать  только  в  случае  систематического   неудовлетворительного исполнения   условий  договора  со  стороны  Управляющей  организации. Прекращение договорных отношений не должно иметь  место  до  тех  пор, пока  с  обеих  сторон  не будут исчерпаны все средства по преодолению недостатков исполнения договора. Такие средства должны включать (но не ограничиваться):  проведение  совместных  инспекций  жилищного фонда и объектов внешнего благоустройства с целью выявления недостатков; составление планов мероприятий,  которые необходимо  осуществить   Управляющей   организации   по   устранению недостатков;   определение  конечных  сроков  устранения  недостатков.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7.2.3. По обстоятельствам непреодолимой силы.</w:t>
      </w:r>
    </w:p>
    <w:p w:rsidR="00F537C4" w:rsidRPr="00F537C4" w:rsidRDefault="00F537C4" w:rsidP="00F53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ru-RU"/>
        </w:rPr>
      </w:pPr>
      <w:r w:rsidRPr="00F537C4">
        <w:rPr>
          <w:rFonts w:eastAsia="Times New Roman" w:cs="Times New Roman"/>
          <w:noProof/>
          <w:sz w:val="20"/>
          <w:szCs w:val="20"/>
          <w:lang w:eastAsia="ru-RU"/>
        </w:rPr>
        <w:t xml:space="preserve">7.3. В случае досрочного расторжения Договора, в соответствии с главой 29 Гражданского кодекса Российской Федерации Управляющая организация вправе потребовать от Заказчика возмещения расходов, понесенных Управляющей организацией в связи с исполнением обязательств по настоящему Договору понесенных до момента расторжения настоящего Договора.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7.5.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случаев, указанных в 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абз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 1 </w:t>
      </w:r>
      <w:proofErr w:type="spellStart"/>
      <w:proofErr w:type="gram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</w:t>
      </w:r>
      <w:proofErr w:type="spellEnd"/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а) п. 7.1.1 настоящего Договора.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7.6. Расторжение Договора не является для Заказчика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7.7. В случае переплаты Заказчиком средств за услуги по настоящему Договору на момент его расторжения Управляющая организация обязана уведомить Заказчика о сумме переплаты. Получить от Заказчика распоряжение о перечислении излишне полученных ей средств на указанный им счет.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8. Особые условия 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8.1</w:t>
      </w: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 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8.2. </w:t>
      </w: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В случае расторжения  (окончания срока действия) договора с Управляющей организацией, когда начатый ею капитальный ремонт не закончен, Управляющая организация передает Собственнику, уполномоченному общим собранием, либо новой управляющей организации все документы, связанные с выполнением капитального ремонта (проектно-сметную документацию, договоры подряда, акты приема выполненных работ, справки о стоимости выполненных работ, акт сверки расчетов и другую документацию), а также денежные средства, полученные от</w:t>
      </w:r>
      <w:proofErr w:type="gramEnd"/>
      <w:r w:rsidRPr="00F537C4">
        <w:rPr>
          <w:rFonts w:eastAsia="Times New Roman" w:cs="Times New Roman"/>
          <w:sz w:val="20"/>
          <w:szCs w:val="20"/>
          <w:lang w:eastAsia="ru-RU"/>
        </w:rPr>
        <w:t xml:space="preserve"> собственников помещений данного дома, собственников помещений иных многоквартирных домов, из бюджета муниципального образования  и не использованные на выполнение работ по капитальному ремонту общего имущества дома. При расторжении договора после выполнения капитального ремонта  и неоплаты Заказчиком своей доли затрат он обязан их погасить на момент расторжения договора.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color w:val="000000"/>
          <w:sz w:val="20"/>
          <w:szCs w:val="20"/>
          <w:lang w:eastAsia="ru-RU"/>
        </w:rPr>
        <w:t>9. Форс-мажор</w:t>
      </w: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9.1.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lastRenderedPageBreak/>
        <w:t xml:space="preserve"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10. Срок действия Договора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pacing w:val="-1"/>
          <w:sz w:val="20"/>
          <w:szCs w:val="20"/>
          <w:lang w:eastAsia="ru-RU"/>
        </w:rPr>
        <w:t xml:space="preserve">10.1. Настоящий Договор заключен сроком на 3 (три) года. </w:t>
      </w:r>
    </w:p>
    <w:p w:rsidR="00F537C4" w:rsidRPr="00F537C4" w:rsidRDefault="00F537C4" w:rsidP="00F537C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bCs/>
          <w:color w:val="000000"/>
          <w:spacing w:val="-1"/>
          <w:sz w:val="20"/>
          <w:szCs w:val="20"/>
          <w:lang w:eastAsia="ru-RU"/>
        </w:rPr>
        <w:t xml:space="preserve">10.2 </w:t>
      </w:r>
      <w:r w:rsidRPr="00F537C4">
        <w:rPr>
          <w:rFonts w:eastAsia="Times New Roman" w:cs="Times New Roman"/>
          <w:sz w:val="20"/>
          <w:szCs w:val="20"/>
          <w:lang w:eastAsia="ru-RU"/>
        </w:rPr>
        <w:t>Срок действия указанного договора может быть продлен на 3 месяца, если: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537C4" w:rsidRPr="00F537C4" w:rsidRDefault="00F537C4" w:rsidP="00F53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537C4">
        <w:rPr>
          <w:rFonts w:eastAsia="Times New Roman" w:cs="Times New Roman"/>
          <w:sz w:val="20"/>
          <w:szCs w:val="20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537C4" w:rsidRPr="00F537C4" w:rsidRDefault="00F537C4" w:rsidP="00F537C4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-1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действующим законодательством, не приступила к выполнению договора управления многоквартирным домом</w:t>
      </w:r>
      <w:r w:rsidRPr="00F537C4">
        <w:rPr>
          <w:rFonts w:eastAsia="Times New Roman" w:cs="Times New Roman"/>
          <w:sz w:val="24"/>
          <w:lang w:eastAsia="ru-RU"/>
        </w:rPr>
        <w:t>.</w:t>
      </w:r>
    </w:p>
    <w:p w:rsidR="00F537C4" w:rsidRPr="00F537C4" w:rsidRDefault="00F537C4" w:rsidP="00F537C4">
      <w:pPr>
        <w:shd w:val="clear" w:color="auto" w:fill="FFFFFF"/>
        <w:tabs>
          <w:tab w:val="left" w:pos="0"/>
          <w:tab w:val="left" w:pos="360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10.3.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</w:t>
      </w: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Приложения:</w:t>
      </w: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1.Приложение № 1 Перечень и стоимость  работ и услуг по содержанию общего имущества многоквартирного дома.</w:t>
      </w: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2.Приложение № 2 Перечень предоставляемых коммунальных услуг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3. Приложение № 3 Состав и состояние общего имущества многоквартирного дома, в отношении которого осуществляется управление, содержание и текущий ремонт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4. Приложение № 4 Перечень работ по текущему ремонту общего имущества многоквартирного дома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5. Приложение № 5 Перечень технической документации на многоквартирный дом</w:t>
      </w: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0"/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numPr>
          <w:ilvl w:val="0"/>
          <w:numId w:val="15"/>
        </w:num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jc w:val="center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  <w:t>Адреса и реквизиты сторон</w:t>
      </w: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jc w:val="center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  <w:t xml:space="preserve">«Управляющая организация»                                                       «Собственник»    </w:t>
      </w: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ind w:hanging="1260"/>
        <w:rPr>
          <w:rFonts w:eastAsia="Times New Roman" w:cs="Times New Roman"/>
          <w:color w:val="000000"/>
          <w:spacing w:val="-5"/>
          <w:sz w:val="20"/>
          <w:szCs w:val="20"/>
          <w:lang w:eastAsia="ru-RU"/>
        </w:rPr>
      </w:pPr>
    </w:p>
    <w:tbl>
      <w:tblPr>
        <w:tblW w:w="9760" w:type="dxa"/>
        <w:tblInd w:w="108" w:type="dxa"/>
        <w:tblLook w:val="01E0"/>
      </w:tblPr>
      <w:tblGrid>
        <w:gridCol w:w="4981"/>
        <w:gridCol w:w="4779"/>
      </w:tblGrid>
      <w:tr w:rsidR="00F537C4" w:rsidRPr="00F537C4" w:rsidTr="00F537C4">
        <w:trPr>
          <w:trHeight w:val="3458"/>
        </w:trPr>
        <w:tc>
          <w:tcPr>
            <w:tcW w:w="4981" w:type="dxa"/>
          </w:tcPr>
          <w:p w:rsidR="00F537C4" w:rsidRPr="00F537C4" w:rsidRDefault="00F537C4" w:rsidP="00F537C4">
            <w:pPr>
              <w:shd w:val="clear" w:color="auto" w:fill="FFFFFF"/>
              <w:tabs>
                <w:tab w:val="left" w:pos="0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                                    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__________________________</w:t>
            </w: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</w:p>
          <w:p w:rsidR="00F537C4" w:rsidRPr="00F537C4" w:rsidRDefault="00F537C4" w:rsidP="00F537C4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eastAsia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____________ /                       /</w:t>
            </w:r>
          </w:p>
        </w:tc>
        <w:tc>
          <w:tcPr>
            <w:tcW w:w="4779" w:type="dxa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__________________________________(ФИО)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_________________________________(адрес)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___________________________________(тел.)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537C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F537C4">
              <w:rPr>
                <w:rFonts w:eastAsia="Times New Roman" w:cs="Times New Roman"/>
                <w:sz w:val="16"/>
                <w:szCs w:val="16"/>
                <w:lang w:eastAsia="ru-RU"/>
              </w:rPr>
              <w:t>Паспортные данные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</w:t>
            </w:r>
          </w:p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16"/>
                <w:lang w:eastAsia="ru-RU"/>
              </w:rPr>
              <w:t>Свидетельство регистрации о праве собственности</w:t>
            </w:r>
          </w:p>
        </w:tc>
      </w:tr>
    </w:tbl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  договору управления</w:t>
      </w: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многоквартирным домом</w:t>
      </w: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>Перечень</w:t>
      </w:r>
    </w:p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>услуг и работ по содержанию общего имущества в многоквартирном доме по адресу:</w:t>
      </w:r>
    </w:p>
    <w:p w:rsidR="00F537C4" w:rsidRPr="00F537C4" w:rsidRDefault="00F537C4" w:rsidP="00F537C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3"/>
          <w:sz w:val="24"/>
          <w:lang w:eastAsia="ru-RU"/>
        </w:rPr>
      </w:pPr>
      <w:r w:rsidRPr="00F537C4">
        <w:rPr>
          <w:rFonts w:eastAsia="Times New Roman" w:cs="Times New Roman"/>
          <w:color w:val="000000"/>
          <w:spacing w:val="3"/>
          <w:sz w:val="24"/>
          <w:lang w:eastAsia="ru-RU"/>
        </w:rPr>
        <w:t>_____________________________________________________________</w:t>
      </w:r>
    </w:p>
    <w:tbl>
      <w:tblPr>
        <w:tblpPr w:leftFromText="180" w:rightFromText="180" w:vertAnchor="page" w:horzAnchor="margin" w:tblpXSpec="center" w:tblpY="3151"/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3205"/>
        <w:gridCol w:w="5326"/>
        <w:gridCol w:w="1478"/>
      </w:tblGrid>
      <w:tr w:rsidR="00F537C4" w:rsidRPr="00F537C4" w:rsidTr="00F537C4">
        <w:trPr>
          <w:trHeight w:val="780"/>
        </w:trPr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Вид работ (услуг)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Периодичность выполнения работ и оказания услуг.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Стоимость на</w:t>
            </w: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br/>
              <w:t>1 кв.м. общей площади</w:t>
            </w: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br/>
              <w:t xml:space="preserve">(руб. в </w:t>
            </w:r>
            <w:proofErr w:type="spellStart"/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меяц</w:t>
            </w:r>
            <w:proofErr w:type="spellEnd"/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)</w:t>
            </w: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СОДЕРЖАНИЕ  ЖИЛЬЯ:</w:t>
            </w:r>
          </w:p>
        </w:tc>
        <w:tc>
          <w:tcPr>
            <w:tcW w:w="532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Аварийное обслуживание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В т.ч. срочные аварийно-ремонтные работы. Круглосуточно.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Сбор, вывоз, утилизация ТБО и КГМ, уборка и санитарное содержание контейнерных площадок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По мере накопления, </w:t>
            </w:r>
            <w:proofErr w:type="gram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* Замеры сопротивления изоляции электропроводки -  1 раз в три года (согласно ПТЭЭП). Осмотры систем электроснабжения, водоснабжения, водоотведения, центрального отопления - 2 раза в год Техническое обслуживание сетей - 1 раз в год в период подготовки к отопительному сезону и устранение неисправностей по мере необходимости  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Проверка и прочистка  </w:t>
            </w:r>
            <w:proofErr w:type="spell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вентканалов</w:t>
            </w:r>
            <w:proofErr w:type="spell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, газоходов, дымоходов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* </w:t>
            </w:r>
            <w:proofErr w:type="spell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Вентканалы</w:t>
            </w:r>
            <w:proofErr w:type="spell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 - 1 раз в год. Дымоходы - 2 раза в год. Газоходы -  4 раза в год. Прочистка и ремонт по необходимости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Уборка земельного участка (придомовой территории)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* Подметание земельного участка (в летний период) - 1 раз в сутки. Уборка мусора с газонов: уборка газонов от листьев, сучьев, мусора - 1 раз в две недели, уборка газонов от случайного мусора - 4 раза в неделю. Стрижка газонов - 3 раза в год (весенне-летний период). Очистка урн - 1 раз в сутки. Сдвижка и </w:t>
            </w:r>
            <w:proofErr w:type="spell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подметение</w:t>
            </w:r>
            <w:proofErr w:type="spell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 снега (в зимний период): сдвижка - 1 раз в трое суток, подметание - 1 раз в сутки. Посыпка территории - по мере необходимости. Благоустройство придомовой территории (подрезка деревьев и кустов, элементов благоустройства) </w:t>
            </w:r>
            <w:proofErr w:type="gram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–п</w:t>
            </w:r>
            <w:proofErr w:type="gram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о необходимости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Санитарное содержание мест общего пользования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*Сухая и влажная уборка полов лестничных площадок и маршей - 1 раз в неделю, влажная протирка стен, дверей, плафонов, окон, почтовых ящиков – 1 раз в год.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ТЕКУЩИЙ  РЕМОНТ</w:t>
            </w:r>
          </w:p>
        </w:tc>
        <w:tc>
          <w:tcPr>
            <w:tcW w:w="532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proofErr w:type="gram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* Осмотр конструктивных элементов - 2 раза в год.; текущий ремонт внутридомового инженерного оборудования (системы электроснабжения, водоснабжения, водоотведения, центрального отопления); регулировка и наладка систем отопления – по необходимости; очистка подвалов и чердаков от мусора; текущий ремонт конструктивных элементов здания (фасад, балконы (в местах общего пользования), козырьки, кровля, фундамент (в т.ч. </w:t>
            </w:r>
            <w:proofErr w:type="spellStart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отмостка</w:t>
            </w:r>
            <w:proofErr w:type="spell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, цоколь), лестницы, ограждения, перила, полы, крыльца);</w:t>
            </w:r>
            <w:proofErr w:type="gramEnd"/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 xml:space="preserve"> текущий ремонт дверей и окон в помещениях общего пользования; ремонт (замена) водосточных труб - по мере необходимости (на основании весенне-осенних осмотров, заявлений граждан).</w:t>
            </w:r>
          </w:p>
        </w:tc>
        <w:tc>
          <w:tcPr>
            <w:tcW w:w="147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</w:p>
        </w:tc>
        <w:tc>
          <w:tcPr>
            <w:tcW w:w="532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Итого Содержание жилья и Текущий ремонт: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3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УПРАВЛЕНИЕ МНОГОКВАРТИРНЫМ ДОМОМ</w:t>
            </w:r>
          </w:p>
        </w:tc>
        <w:tc>
          <w:tcPr>
            <w:tcW w:w="5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sz w:val="16"/>
                <w:szCs w:val="22"/>
                <w:lang w:eastAsia="ru-RU"/>
              </w:rPr>
              <w:t>Управление многоквартирным домом и плата за потребленную электроэнергию в местах общего пользования.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22"/>
                <w:lang w:eastAsia="ru-RU"/>
              </w:rPr>
            </w:pPr>
            <w:r w:rsidRPr="00F537C4">
              <w:rPr>
                <w:rFonts w:eastAsia="Times New Roman" w:cs="Times New Roman"/>
                <w:b/>
                <w:sz w:val="16"/>
                <w:szCs w:val="22"/>
                <w:lang w:eastAsia="ru-RU"/>
              </w:rPr>
              <w:t>Итого, размер платы за содержание и ремонт общего имущества МКД:</w:t>
            </w:r>
          </w:p>
        </w:tc>
        <w:tc>
          <w:tcPr>
            <w:tcW w:w="14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2"/>
                <w:lang w:eastAsia="ru-RU"/>
              </w:rPr>
            </w:pPr>
          </w:p>
        </w:tc>
        <w:tc>
          <w:tcPr>
            <w:tcW w:w="1478" w:type="dxa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F537C4">
              <w:rPr>
                <w:rFonts w:eastAsia="Times New Roman" w:cs="Times New Roman"/>
                <w:sz w:val="24"/>
                <w:lang w:eastAsia="ru-RU"/>
              </w:rPr>
              <w:t>Управляющая организация      _______________________ /______________/</w:t>
            </w:r>
          </w:p>
        </w:tc>
        <w:tc>
          <w:tcPr>
            <w:tcW w:w="1478" w:type="dxa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2"/>
                <w:lang w:eastAsia="ru-RU"/>
              </w:rPr>
            </w:pPr>
          </w:p>
        </w:tc>
      </w:tr>
      <w:tr w:rsidR="00F537C4" w:rsidRPr="00F537C4" w:rsidTr="00F537C4">
        <w:tc>
          <w:tcPr>
            <w:tcW w:w="197" w:type="dxa"/>
            <w:shd w:val="clear" w:color="FFFFFF" w:fill="auto"/>
            <w:vAlign w:val="bottom"/>
          </w:tcPr>
          <w:p w:rsidR="00F537C4" w:rsidRPr="00F537C4" w:rsidRDefault="00F537C4" w:rsidP="00F537C4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2"/>
                <w:lang w:eastAsia="ru-RU"/>
              </w:rPr>
            </w:pPr>
          </w:p>
        </w:tc>
        <w:tc>
          <w:tcPr>
            <w:tcW w:w="8531" w:type="dxa"/>
            <w:gridSpan w:val="2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F537C4">
              <w:rPr>
                <w:rFonts w:eastAsia="Times New Roman" w:cs="Times New Roman"/>
                <w:sz w:val="24"/>
                <w:lang w:eastAsia="ru-RU"/>
              </w:rPr>
              <w:t>Собственник                               ______________________ /_______________/</w:t>
            </w:r>
          </w:p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F537C4">
              <w:rPr>
                <w:rFonts w:eastAsia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м.п.</w:t>
            </w:r>
          </w:p>
          <w:p w:rsidR="00F537C4" w:rsidRPr="00F537C4" w:rsidRDefault="00F537C4" w:rsidP="00F537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shd w:val="clear" w:color="FFFFFF" w:fill="auto"/>
            <w:vAlign w:val="center"/>
          </w:tcPr>
          <w:p w:rsidR="00F537C4" w:rsidRPr="00F537C4" w:rsidRDefault="00F537C4" w:rsidP="00F537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2"/>
                <w:lang w:eastAsia="ru-RU"/>
              </w:rPr>
            </w:pPr>
          </w:p>
        </w:tc>
      </w:tr>
    </w:tbl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sz w:val="16"/>
          <w:lang w:eastAsia="ru-RU"/>
        </w:rPr>
      </w:pPr>
      <w:r w:rsidRPr="00F537C4">
        <w:rPr>
          <w:rFonts w:eastAsia="Times New Roman" w:cs="Times New Roman"/>
          <w:sz w:val="16"/>
          <w:lang w:eastAsia="ru-RU"/>
        </w:rPr>
        <w:t xml:space="preserve"> (адрес многоквартирного дома)</w:t>
      </w:r>
    </w:p>
    <w:p w:rsidR="00F537C4" w:rsidRPr="00F537C4" w:rsidRDefault="00F537C4" w:rsidP="00F537C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pacing w:val="3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hd w:val="clear" w:color="auto" w:fill="FFFFFF"/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pacing w:val="-5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Приложение № 2</w:t>
      </w: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  договору управления</w:t>
      </w: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многоквартирным домом</w:t>
      </w: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>Перечень предоставляемых коммунальных услуг</w:t>
      </w: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Холодное водоснабжение</w:t>
      </w:r>
    </w:p>
    <w:p w:rsidR="00F537C4" w:rsidRPr="00F537C4" w:rsidRDefault="00F537C4" w:rsidP="00F537C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Центральное отопление</w:t>
      </w:r>
    </w:p>
    <w:p w:rsidR="00F537C4" w:rsidRPr="00F537C4" w:rsidRDefault="00F537C4" w:rsidP="00F537C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>Водоотведение</w:t>
      </w:r>
    </w:p>
    <w:p w:rsidR="00F537C4" w:rsidRPr="00F537C4" w:rsidRDefault="00F537C4" w:rsidP="00F537C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Горячее водоснабжение 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 xml:space="preserve">    «Управляющая организация»                               _________________/______________/</w:t>
      </w:r>
    </w:p>
    <w:p w:rsidR="00F537C4" w:rsidRPr="00F537C4" w:rsidRDefault="00F537C4" w:rsidP="00F537C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b/>
          <w:sz w:val="20"/>
          <w:szCs w:val="20"/>
          <w:lang w:eastAsia="ru-RU"/>
        </w:rPr>
        <w:t xml:space="preserve">   «Заказчик»                                                                </w:t>
      </w:r>
      <w:r w:rsidRPr="00F537C4">
        <w:rPr>
          <w:rFonts w:eastAsia="Times New Roman" w:cs="Times New Roman"/>
          <w:b/>
          <w:color w:val="000000"/>
          <w:sz w:val="20"/>
          <w:szCs w:val="20"/>
          <w:lang w:eastAsia="ru-RU"/>
        </w:rPr>
        <w:t>___________________/_______________/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F537C4" w:rsidRPr="00F537C4" w:rsidRDefault="00F537C4" w:rsidP="00F537C4">
      <w:pPr>
        <w:keepNext/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F537C4" w:rsidRPr="00F537C4" w:rsidRDefault="00F537C4" w:rsidP="00F537C4">
      <w:pPr>
        <w:keepNext/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  договору управления</w:t>
      </w:r>
    </w:p>
    <w:p w:rsidR="00F537C4" w:rsidRPr="00F537C4" w:rsidRDefault="00F537C4" w:rsidP="00F537C4">
      <w:pPr>
        <w:keepNext/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многоквартирным домом</w:t>
      </w:r>
    </w:p>
    <w:p w:rsidR="00F537C4" w:rsidRPr="008F2D4B" w:rsidRDefault="00F537C4" w:rsidP="008F2D4B">
      <w:pPr>
        <w:keepNext/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</w:p>
    <w:tbl>
      <w:tblPr>
        <w:tblW w:w="10099" w:type="dxa"/>
        <w:tblInd w:w="-885" w:type="dxa"/>
        <w:tblLayout w:type="fixed"/>
        <w:tblLook w:val="04A0"/>
      </w:tblPr>
      <w:tblGrid>
        <w:gridCol w:w="2853"/>
        <w:gridCol w:w="975"/>
        <w:gridCol w:w="994"/>
        <w:gridCol w:w="2267"/>
        <w:gridCol w:w="279"/>
        <w:gridCol w:w="1968"/>
        <w:gridCol w:w="763"/>
      </w:tblGrid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АКТ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о состоянии общего имущества собственников помещений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в многоквартирном доме № </w:t>
            </w:r>
            <w:r>
              <w:rPr>
                <w:rFonts w:eastAsia="Times New Roman" w:cs="Times New Roman"/>
                <w:sz w:val="24"/>
                <w:lang w:eastAsia="ru-RU"/>
              </w:rPr>
              <w:t>__________</w:t>
            </w: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2853" w:type="dxa"/>
            <w:shd w:val="clear" w:color="FFFFFF" w:fill="auto"/>
            <w:vAlign w:val="bottom"/>
          </w:tcPr>
          <w:p w:rsid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546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8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I. Общие сведения о многоквартирном доме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1. Адрес многоквартирного дома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2. Кадастровый номер многоквартирного дома (при его наличии) - отсутствует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3. Серия, тип постройки 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4. Год постройки  </w:t>
            </w:r>
            <w:r>
              <w:rPr>
                <w:rFonts w:eastAsia="Times New Roman" w:cs="Times New Roman"/>
                <w:sz w:val="24"/>
                <w:lang w:eastAsia="ru-RU"/>
              </w:rPr>
              <w:t>______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5. Степень износа по данным государственного технического учета - </w:t>
            </w:r>
            <w:r>
              <w:rPr>
                <w:rFonts w:eastAsia="Times New Roman" w:cs="Times New Roman"/>
                <w:sz w:val="24"/>
                <w:lang w:eastAsia="ru-RU"/>
              </w:rPr>
              <w:t>____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6. Степень фактического износа - </w:t>
            </w:r>
            <w:r>
              <w:rPr>
                <w:rFonts w:eastAsia="Times New Roman" w:cs="Times New Roman"/>
                <w:sz w:val="24"/>
                <w:lang w:eastAsia="ru-RU"/>
              </w:rPr>
              <w:t>___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7. Год последнего капитального ремонта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8. Реквизиты правового акта о признании многоквартирного дома аварийным и подлежащим сносу 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9. Количество этажей - </w:t>
            </w:r>
            <w:r>
              <w:rPr>
                <w:rFonts w:eastAsia="Times New Roman" w:cs="Times New Roman"/>
                <w:sz w:val="24"/>
                <w:lang w:eastAsia="ru-RU"/>
              </w:rPr>
              <w:t>___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10. Наличие подвала -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11. Наличие цокольного этажа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12. Наличие мансарды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13. Наличие мезонина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14. Количество квартир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15. Количество нежилых помещений, не входящих в состав общего имущества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16. Реквизиты правового акта о признании всех жилых помещений в многоквартирном доме </w:t>
            </w:r>
          </w:p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непригодными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для проживания  - 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17.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Перечень жилых помещений, признанных непригодными для проживания (с указанием</w:t>
            </w:r>
            <w:proofErr w:type="gramEnd"/>
          </w:p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реквизитов правовых актов о признании жилых помещений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непригодными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для проживания)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18. Строительный объем - </w:t>
            </w:r>
            <w:r>
              <w:rPr>
                <w:rFonts w:eastAsia="Times New Roman" w:cs="Times New Roman"/>
                <w:sz w:val="24"/>
                <w:lang w:eastAsia="ru-RU"/>
              </w:rPr>
              <w:t>____</w:t>
            </w: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куб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.м</w:t>
            </w:r>
            <w:proofErr w:type="gramEnd"/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19. Площадь: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а) многоквартирного дома с лоджиями, балконами, шкафами, коридорами и лестничными клетками -  кв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.м</w:t>
            </w:r>
            <w:proofErr w:type="gramEnd"/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б) жилых помещений (общая площадь квартир)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–к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>в.м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в) нежилых помещений (общая площадь нежилых помещений, не входящих в состав общего имущества</w:t>
            </w:r>
            <w:r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r w:rsidRPr="008F2D4B">
              <w:rPr>
                <w:rFonts w:eastAsia="Times New Roman" w:cs="Times New Roman"/>
                <w:sz w:val="24"/>
                <w:lang w:eastAsia="ru-RU"/>
              </w:rPr>
              <w:t>в многоквартирном доме) - кв. м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г) помещений общего пользования (общая площадь нежилых помещений, входящих в состав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общего имущества в многоквартирном доме) -  кв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.м</w:t>
            </w:r>
            <w:proofErr w:type="gramEnd"/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20. Количество лестниц -  шт.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21. Уборочная площадь лестниц (включая межквартирные лестничные площадки)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–к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>в. м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22. Уборочная площадь общих коридоров -  кв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.м</w:t>
            </w:r>
            <w:proofErr w:type="gramEnd"/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23.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чердаки, технические подвалы)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24. Площадь земельного участка, входящего в состав общего имущества многоквартирного дома - 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25. Кадастровый номер земельного участка (при его наличии)  - </w:t>
            </w:r>
          </w:p>
        </w:tc>
      </w:tr>
      <w:tr w:rsidR="008F2D4B" w:rsidRPr="008F2D4B" w:rsidTr="008F2D4B">
        <w:tc>
          <w:tcPr>
            <w:tcW w:w="285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546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8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285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9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546" w:type="dxa"/>
            <w:gridSpan w:val="2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8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II. Техническое состояние многоквартирного дома, включая пристройки</w:t>
            </w:r>
          </w:p>
        </w:tc>
      </w:tr>
      <w:tr w:rsidR="008F2D4B" w:rsidRPr="008F2D4B" w:rsidTr="008F2D4B">
        <w:tc>
          <w:tcPr>
            <w:tcW w:w="10099" w:type="dxa"/>
            <w:gridSpan w:val="7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lastRenderedPageBreak/>
              <w:t>Наименование конструктивных элементов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1. Фундамент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2.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Наружние</w:t>
            </w:r>
            <w:proofErr w:type="spell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и внутренние капитальные стены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3. Перекрытия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чердачные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междуэтажные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подвальные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ind w:left="1069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4. Крыша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5. Полы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6. Проемы: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7. Отопление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8. Холодное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водоснобжение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9. Горячее водоснабжение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10. Канализация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11. Газоснабжение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12. Электроснабжение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13. Лифт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окна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двери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7. Сан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.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8F2D4B">
              <w:rPr>
                <w:rFonts w:eastAsia="Times New Roman" w:cs="Times New Roman"/>
                <w:sz w:val="24"/>
                <w:lang w:eastAsia="ru-RU"/>
              </w:rPr>
              <w:t>и</w:t>
            </w:r>
            <w:proofErr w:type="gram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эл-тех</w:t>
            </w:r>
            <w:proofErr w:type="spellEnd"/>
            <w:r w:rsidRPr="008F2D4B">
              <w:rPr>
                <w:rFonts w:eastAsia="Times New Roman" w:cs="Times New Roman"/>
                <w:sz w:val="24"/>
                <w:lang w:eastAsia="ru-RU"/>
              </w:rPr>
              <w:t>. устройства: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главных           распределительных щитков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индивидуальный тепловой       пункт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количество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комерчесский</w:t>
            </w:r>
            <w:proofErr w:type="spell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узел учета         тепловой энергии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количество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комерчесский</w:t>
            </w:r>
            <w:proofErr w:type="spellEnd"/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 узел учета         холодного водоснабжения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водомерных узлов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насосов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поэтажных щитков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радиаторов в местах общего пользования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светильников в местах общего пользования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теплообменников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ind w:left="1069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8. Механическое, электрическое, санитарно-техническое и иное оборудование</w:t>
            </w:r>
          </w:p>
        </w:tc>
        <w:tc>
          <w:tcPr>
            <w:tcW w:w="326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загрузочных клапанов мусоропровода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мусоропроводов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 xml:space="preserve">количество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вентканалов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количество лифтов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длина мусоропровода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lastRenderedPageBreak/>
              <w:t xml:space="preserve">протяженность </w:t>
            </w:r>
            <w:proofErr w:type="spellStart"/>
            <w:r w:rsidRPr="008F2D4B">
              <w:rPr>
                <w:rFonts w:eastAsia="Times New Roman" w:cs="Times New Roman"/>
                <w:sz w:val="24"/>
                <w:lang w:eastAsia="ru-RU"/>
              </w:rPr>
              <w:t>вентканалов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площадь лифтов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9.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электроснабжение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холодное водоснабжение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горячее водоснабжение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водоотведение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газоснабжение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отопление (от внешних котельных)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3828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  <w:r w:rsidRPr="008F2D4B">
              <w:rPr>
                <w:rFonts w:eastAsia="Times New Roman" w:cs="Times New Roman"/>
                <w:sz w:val="24"/>
                <w:lang w:eastAsia="ru-RU"/>
              </w:rPr>
              <w:t>водосточные трубы (наружные)</w:t>
            </w:r>
          </w:p>
        </w:tc>
        <w:tc>
          <w:tcPr>
            <w:tcW w:w="3261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010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8F2D4B" w:rsidRPr="008F2D4B" w:rsidTr="008F2D4B">
        <w:tc>
          <w:tcPr>
            <w:tcW w:w="285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975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3540" w:type="dxa"/>
            <w:gridSpan w:val="3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1968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763" w:type="dxa"/>
            <w:shd w:val="clear" w:color="FFFFFF" w:fill="auto"/>
            <w:vAlign w:val="bottom"/>
          </w:tcPr>
          <w:p w:rsidR="008F2D4B" w:rsidRPr="008F2D4B" w:rsidRDefault="008F2D4B" w:rsidP="008F2D4B">
            <w:pPr>
              <w:keepNext/>
              <w:spacing w:after="0" w:line="240" w:lineRule="auto"/>
              <w:jc w:val="both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F537C4">
        <w:rPr>
          <w:rFonts w:eastAsia="Times New Roman" w:cs="Times New Roman"/>
          <w:sz w:val="24"/>
          <w:lang w:eastAsia="ru-RU"/>
        </w:rPr>
        <w:t>Управляющая организация      _______________________ /______________/</w:t>
      </w: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F537C4">
        <w:rPr>
          <w:rFonts w:eastAsia="Times New Roman" w:cs="Times New Roman"/>
          <w:sz w:val="24"/>
          <w:lang w:eastAsia="ru-RU"/>
        </w:rPr>
        <w:t>Собственник                               ______________________ /_______________/</w:t>
      </w:r>
    </w:p>
    <w:p w:rsidR="00F537C4" w:rsidRPr="00F537C4" w:rsidRDefault="00F537C4" w:rsidP="00F537C4">
      <w:pPr>
        <w:keepNext/>
        <w:spacing w:after="0" w:line="240" w:lineRule="auto"/>
        <w:ind w:left="5664" w:firstLine="708"/>
        <w:jc w:val="both"/>
        <w:rPr>
          <w:rFonts w:eastAsia="Times New Roman" w:cs="Times New Roman"/>
          <w:b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>м.п.</w:t>
      </w: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tabs>
          <w:tab w:val="left" w:pos="922"/>
          <w:tab w:val="left" w:leader="underscore" w:pos="9480"/>
        </w:tabs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ind w:left="708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r w:rsidRPr="00F537C4">
        <w:rPr>
          <w:rFonts w:eastAsia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к  договору управления</w:t>
      </w:r>
    </w:p>
    <w:p w:rsidR="00F537C4" w:rsidRPr="00F537C4" w:rsidRDefault="00F537C4" w:rsidP="00F537C4">
      <w:pPr>
        <w:keepNext/>
        <w:spacing w:after="0" w:line="240" w:lineRule="auto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>многоквартирным домом</w:t>
      </w: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color w:val="000000"/>
          <w:sz w:val="24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>Перечень работ</w:t>
      </w:r>
    </w:p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 xml:space="preserve">по текущему ремонту общего имущества в многоквартирном доме по адресу: </w:t>
      </w:r>
      <w:r w:rsidRPr="00F537C4">
        <w:rPr>
          <w:rFonts w:eastAsia="Times New Roman" w:cs="Times New Roman"/>
          <w:sz w:val="24"/>
          <w:lang w:eastAsia="ru-RU"/>
        </w:rPr>
        <w:t>_______________________________________________________</w:t>
      </w:r>
    </w:p>
    <w:p w:rsidR="00F537C4" w:rsidRPr="00F537C4" w:rsidRDefault="00F537C4" w:rsidP="00F537C4">
      <w:pPr>
        <w:keepNext/>
        <w:spacing w:after="0" w:line="240" w:lineRule="auto"/>
        <w:jc w:val="center"/>
        <w:rPr>
          <w:rFonts w:eastAsia="Times New Roman" w:cs="Times New Roman"/>
          <w:sz w:val="16"/>
          <w:lang w:eastAsia="ru-RU"/>
        </w:rPr>
      </w:pPr>
      <w:r w:rsidRPr="00F537C4">
        <w:rPr>
          <w:rFonts w:eastAsia="Times New Roman" w:cs="Times New Roman"/>
          <w:sz w:val="16"/>
          <w:lang w:eastAsia="ru-RU"/>
        </w:rPr>
        <w:t>(адрес многоквартирного дома)</w:t>
      </w:r>
    </w:p>
    <w:tbl>
      <w:tblPr>
        <w:tblW w:w="95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384"/>
        <w:gridCol w:w="1275"/>
        <w:gridCol w:w="1276"/>
        <w:gridCol w:w="1307"/>
        <w:gridCol w:w="1440"/>
        <w:gridCol w:w="1111"/>
      </w:tblGrid>
      <w:tr w:rsidR="00F537C4" w:rsidRPr="00F537C4" w:rsidTr="00F537C4">
        <w:tc>
          <w:tcPr>
            <w:tcW w:w="710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84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5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и завершения работ</w:t>
            </w:r>
          </w:p>
        </w:tc>
        <w:tc>
          <w:tcPr>
            <w:tcW w:w="1276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 в год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7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</w:t>
            </w:r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общ.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площади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(руб./кв</w:t>
            </w:r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месяц)</w:t>
            </w:r>
          </w:p>
        </w:tc>
        <w:tc>
          <w:tcPr>
            <w:tcW w:w="1440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Гарантийный срок </w:t>
            </w:r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1111" w:type="dxa"/>
            <w:vAlign w:val="center"/>
          </w:tcPr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Отметка о</w:t>
            </w:r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включении </w:t>
            </w:r>
            <w:proofErr w:type="gramStart"/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F537C4" w:rsidRPr="00F537C4" w:rsidRDefault="00F537C4" w:rsidP="00F537C4">
            <w:pPr>
              <w:keepNext/>
              <w:tabs>
                <w:tab w:val="left" w:pos="1920"/>
                <w:tab w:val="center" w:pos="477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 работ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Стены и перегородки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 подвалах, технических этажах, чердаках</w:t>
            </w: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Внешние части </w:t>
            </w:r>
            <w:proofErr w:type="gramStart"/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многоквартирного</w:t>
            </w:r>
            <w:proofErr w:type="gramEnd"/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дом, включая межпанельные швы</w:t>
            </w: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 подъездах и иных помещения общего пользования, мусорные камеры</w:t>
            </w: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Стволы мусоропроводов, закрывающие устройства на мусорных камерах</w:t>
            </w:r>
          </w:p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Полы в помещениях общего пользования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Водоотводящие устройства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Окна двери в помещениях общего пользования</w:t>
            </w:r>
          </w:p>
        </w:tc>
      </w:tr>
      <w:tr w:rsidR="00F537C4" w:rsidRPr="00F537C4" w:rsidTr="00F537C4">
        <w:tc>
          <w:tcPr>
            <w:tcW w:w="710" w:type="dxa"/>
            <w:vAlign w:val="center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Лестницы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Печи, котлы (при наличии)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Системы холодного водоснабжения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Системы горячего водоснабжения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26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3" w:type="dxa"/>
            <w:gridSpan w:val="6"/>
          </w:tcPr>
          <w:p w:rsidR="00F537C4" w:rsidRPr="00F537C4" w:rsidRDefault="00F537C4" w:rsidP="00F537C4">
            <w:pPr>
              <w:keepNext/>
              <w:spacing w:after="0" w:line="240" w:lineRule="auto"/>
              <w:ind w:left="-7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электроснабжения, освещение помещений общего пользования и земельного участка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Системы теплоснабжения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Системы вентиляции, </w:t>
            </w:r>
            <w:proofErr w:type="spellStart"/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Лифты (при наличии)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82" w:type="dxa"/>
            <w:gridSpan w:val="5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внешнего благоустройства</w:t>
            </w: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710" w:type="dxa"/>
          </w:tcPr>
          <w:p w:rsidR="00F537C4" w:rsidRPr="00F537C4" w:rsidRDefault="00F537C4" w:rsidP="00F537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384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537C4" w:rsidRPr="00F537C4" w:rsidTr="00F537C4">
        <w:tc>
          <w:tcPr>
            <w:tcW w:w="3094" w:type="dxa"/>
            <w:gridSpan w:val="2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37C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:rsidR="00F537C4" w:rsidRPr="00F537C4" w:rsidRDefault="00F537C4" w:rsidP="00F537C4">
            <w:pPr>
              <w:keepNext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F537C4" w:rsidRPr="00F537C4" w:rsidRDefault="00F537C4" w:rsidP="00F537C4">
            <w:pPr>
              <w:keepNext/>
              <w:spacing w:after="0" w:line="240" w:lineRule="auto"/>
              <w:ind w:left="162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F537C4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Примечание: </w:t>
      </w:r>
      <w:r w:rsidRPr="00F537C4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Таблица приложения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</w:t>
      </w: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</w:p>
    <w:p w:rsidR="00F537C4" w:rsidRPr="008F2D4B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F2D4B">
        <w:rPr>
          <w:rFonts w:eastAsia="Times New Roman" w:cs="Times New Roman"/>
          <w:sz w:val="20"/>
          <w:szCs w:val="20"/>
          <w:lang w:eastAsia="ru-RU"/>
        </w:rPr>
        <w:t>Управляющая организация      _______________________ /______________/</w:t>
      </w:r>
    </w:p>
    <w:p w:rsidR="00F537C4" w:rsidRPr="008F2D4B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537C4" w:rsidRPr="00F537C4" w:rsidRDefault="00F537C4" w:rsidP="00F537C4">
      <w:pPr>
        <w:keepNext/>
        <w:spacing w:after="0" w:line="240" w:lineRule="auto"/>
        <w:jc w:val="both"/>
        <w:rPr>
          <w:rFonts w:eastAsia="Times New Roman" w:cs="Times New Roman"/>
          <w:sz w:val="24"/>
          <w:lang w:eastAsia="ru-RU"/>
        </w:rPr>
      </w:pPr>
      <w:r w:rsidRPr="008F2D4B">
        <w:rPr>
          <w:rFonts w:eastAsia="Times New Roman" w:cs="Times New Roman"/>
          <w:sz w:val="20"/>
          <w:szCs w:val="20"/>
          <w:lang w:eastAsia="ru-RU"/>
        </w:rPr>
        <w:t>Собственник</w:t>
      </w:r>
      <w:r w:rsidRPr="00F537C4">
        <w:rPr>
          <w:rFonts w:eastAsia="Times New Roman" w:cs="Times New Roman"/>
          <w:sz w:val="24"/>
          <w:lang w:eastAsia="ru-RU"/>
        </w:rPr>
        <w:t xml:space="preserve">                               ______________________ /_______________/</w:t>
      </w:r>
    </w:p>
    <w:p w:rsidR="00F537C4" w:rsidRPr="00F537C4" w:rsidRDefault="00F537C4" w:rsidP="00F537C4">
      <w:pPr>
        <w:keepNext/>
        <w:spacing w:after="0" w:line="240" w:lineRule="auto"/>
        <w:ind w:left="5664" w:firstLine="708"/>
        <w:jc w:val="both"/>
        <w:rPr>
          <w:rFonts w:eastAsia="Times New Roman" w:cs="Times New Roman"/>
          <w:b/>
          <w:sz w:val="24"/>
          <w:lang w:eastAsia="ru-RU"/>
        </w:rPr>
      </w:pPr>
      <w:r w:rsidRPr="00F537C4">
        <w:rPr>
          <w:rFonts w:eastAsia="Times New Roman" w:cs="Times New Roman"/>
          <w:b/>
          <w:sz w:val="24"/>
          <w:lang w:eastAsia="ru-RU"/>
        </w:rPr>
        <w:t>м.п.</w:t>
      </w: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F537C4" w:rsidRPr="00F537C4" w:rsidRDefault="00F537C4" w:rsidP="00F537C4">
      <w:pPr>
        <w:spacing w:after="0" w:line="240" w:lineRule="auto"/>
        <w:rPr>
          <w:rFonts w:eastAsia="Times New Roman" w:cs="Times New Roman"/>
          <w:sz w:val="24"/>
          <w:lang w:eastAsia="ru-RU"/>
        </w:rPr>
      </w:pPr>
    </w:p>
    <w:p w:rsidR="002251D7" w:rsidRDefault="002251D7"/>
    <w:sectPr w:rsidR="002251D7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AC" w:rsidRDefault="00ED51AC" w:rsidP="00F537C4">
      <w:pPr>
        <w:spacing w:after="0" w:line="240" w:lineRule="auto"/>
      </w:pPr>
      <w:r>
        <w:separator/>
      </w:r>
    </w:p>
  </w:endnote>
  <w:endnote w:type="continuationSeparator" w:id="0">
    <w:p w:rsidR="00ED51AC" w:rsidRDefault="00ED51AC" w:rsidP="00F5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AC" w:rsidRDefault="00ED51AC" w:rsidP="00F537C4">
      <w:pPr>
        <w:spacing w:after="0" w:line="240" w:lineRule="auto"/>
      </w:pPr>
      <w:r>
        <w:separator/>
      </w:r>
    </w:p>
  </w:footnote>
  <w:footnote w:type="continuationSeparator" w:id="0">
    <w:p w:rsidR="00ED51AC" w:rsidRDefault="00ED51AC" w:rsidP="00F5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CBF"/>
    <w:multiLevelType w:val="hybridMultilevel"/>
    <w:tmpl w:val="16B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6F4"/>
    <w:multiLevelType w:val="hybridMultilevel"/>
    <w:tmpl w:val="4B9E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7A00F4"/>
    <w:multiLevelType w:val="hybridMultilevel"/>
    <w:tmpl w:val="5F06D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0515A"/>
    <w:multiLevelType w:val="hybridMultilevel"/>
    <w:tmpl w:val="0F82353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C0BC5"/>
    <w:multiLevelType w:val="hybridMultilevel"/>
    <w:tmpl w:val="80D0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07C3D82"/>
    <w:multiLevelType w:val="hybridMultilevel"/>
    <w:tmpl w:val="A6EAF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049CC"/>
    <w:multiLevelType w:val="multilevel"/>
    <w:tmpl w:val="4B2C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B06A60"/>
    <w:multiLevelType w:val="hybridMultilevel"/>
    <w:tmpl w:val="AE6A92B2"/>
    <w:lvl w:ilvl="0" w:tplc="01963E6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541854D0"/>
    <w:multiLevelType w:val="hybridMultilevel"/>
    <w:tmpl w:val="16B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76E75"/>
    <w:multiLevelType w:val="hybridMultilevel"/>
    <w:tmpl w:val="45C4F3BA"/>
    <w:lvl w:ilvl="0" w:tplc="9198DBD6">
      <w:start w:val="1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511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BFB1FAF"/>
    <w:multiLevelType w:val="multilevel"/>
    <w:tmpl w:val="1CA68154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AB55DA"/>
    <w:multiLevelType w:val="hybridMultilevel"/>
    <w:tmpl w:val="37C04A0C"/>
    <w:lvl w:ilvl="0" w:tplc="4052D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F4"/>
    <w:rsid w:val="00037EE7"/>
    <w:rsid w:val="0008369B"/>
    <w:rsid w:val="002251D7"/>
    <w:rsid w:val="003B41F4"/>
    <w:rsid w:val="003C63ED"/>
    <w:rsid w:val="004E6AFA"/>
    <w:rsid w:val="00591641"/>
    <w:rsid w:val="005A4FD6"/>
    <w:rsid w:val="005E58DA"/>
    <w:rsid w:val="00643F99"/>
    <w:rsid w:val="00673D66"/>
    <w:rsid w:val="0085091C"/>
    <w:rsid w:val="00867062"/>
    <w:rsid w:val="008F2D4B"/>
    <w:rsid w:val="0097246E"/>
    <w:rsid w:val="00D81BA7"/>
    <w:rsid w:val="00DF25B6"/>
    <w:rsid w:val="00EC0E37"/>
    <w:rsid w:val="00ED51AC"/>
    <w:rsid w:val="00F06F9B"/>
    <w:rsid w:val="00F5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251D7"/>
  </w:style>
  <w:style w:type="paragraph" w:styleId="1">
    <w:name w:val="heading 1"/>
    <w:aliases w:val="Document Header1"/>
    <w:basedOn w:val="a1"/>
    <w:next w:val="a1"/>
    <w:link w:val="10"/>
    <w:qFormat/>
    <w:rsid w:val="00F537C4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ru-RU"/>
    </w:rPr>
  </w:style>
  <w:style w:type="paragraph" w:styleId="30">
    <w:name w:val="heading 3"/>
    <w:basedOn w:val="a1"/>
    <w:next w:val="a1"/>
    <w:link w:val="31"/>
    <w:qFormat/>
    <w:rsid w:val="00F537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F537C4"/>
    <w:pPr>
      <w:spacing w:before="240" w:after="60" w:line="240" w:lineRule="auto"/>
      <w:outlineLvl w:val="6"/>
    </w:pPr>
    <w:rPr>
      <w:rFonts w:eastAsia="Times New Roman" w:cs="Times New Roman"/>
      <w:sz w:val="24"/>
      <w:lang w:eastAsia="ru-RU"/>
    </w:rPr>
  </w:style>
  <w:style w:type="paragraph" w:styleId="9">
    <w:name w:val="heading 9"/>
    <w:basedOn w:val="a1"/>
    <w:next w:val="a1"/>
    <w:link w:val="90"/>
    <w:qFormat/>
    <w:rsid w:val="00F537C4"/>
    <w:pPr>
      <w:spacing w:before="240" w:after="60" w:line="240" w:lineRule="auto"/>
      <w:outlineLvl w:val="8"/>
    </w:pPr>
    <w:rPr>
      <w:rFonts w:ascii="Arial" w:eastAsia="Times New Roman" w:hAnsi="Arial" w:cs="Arial"/>
      <w:szCs w:val="22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537C4"/>
    <w:rPr>
      <w:rFonts w:eastAsia="Times New Roman" w:cs="Times New Roman"/>
      <w:b/>
      <w:sz w:val="40"/>
      <w:szCs w:val="20"/>
      <w:lang w:eastAsia="ru-RU"/>
    </w:rPr>
  </w:style>
  <w:style w:type="character" w:customStyle="1" w:styleId="31">
    <w:name w:val="Заголовок 3 Знак"/>
    <w:basedOn w:val="a2"/>
    <w:link w:val="30"/>
    <w:rsid w:val="00F537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F537C4"/>
    <w:rPr>
      <w:rFonts w:eastAsia="Times New Roman" w:cs="Times New Roman"/>
      <w:sz w:val="24"/>
      <w:lang w:eastAsia="ru-RU"/>
    </w:rPr>
  </w:style>
  <w:style w:type="character" w:customStyle="1" w:styleId="90">
    <w:name w:val="Заголовок 9 Знак"/>
    <w:basedOn w:val="a2"/>
    <w:link w:val="9"/>
    <w:rsid w:val="00F537C4"/>
    <w:rPr>
      <w:rFonts w:ascii="Arial" w:eastAsia="Times New Roman" w:hAnsi="Arial" w:cs="Arial"/>
      <w:szCs w:val="22"/>
      <w:lang w:eastAsia="ru-RU"/>
    </w:rPr>
  </w:style>
  <w:style w:type="numbering" w:customStyle="1" w:styleId="11">
    <w:name w:val="Нет списка1"/>
    <w:next w:val="a4"/>
    <w:semiHidden/>
    <w:unhideWhenUsed/>
    <w:rsid w:val="00F537C4"/>
  </w:style>
  <w:style w:type="paragraph" w:styleId="a5">
    <w:name w:val="Body Text"/>
    <w:aliases w:val=" Знак"/>
    <w:basedOn w:val="a1"/>
    <w:link w:val="a6"/>
    <w:rsid w:val="00F537C4"/>
    <w:pPr>
      <w:spacing w:after="120" w:line="240" w:lineRule="auto"/>
    </w:pPr>
    <w:rPr>
      <w:rFonts w:eastAsia="Times New Roman" w:cs="Times New Roman"/>
      <w:sz w:val="24"/>
      <w:lang w:eastAsia="ru-RU"/>
    </w:rPr>
  </w:style>
  <w:style w:type="character" w:customStyle="1" w:styleId="a6">
    <w:name w:val="Основной текст Знак"/>
    <w:aliases w:val=" Знак Знак"/>
    <w:basedOn w:val="a2"/>
    <w:link w:val="a5"/>
    <w:rsid w:val="00F537C4"/>
    <w:rPr>
      <w:rFonts w:eastAsia="Times New Roman" w:cs="Times New Roman"/>
      <w:sz w:val="24"/>
      <w:lang w:eastAsia="ru-RU"/>
    </w:rPr>
  </w:style>
  <w:style w:type="paragraph" w:customStyle="1" w:styleId="21">
    <w:name w:val="Основной текст 21"/>
    <w:basedOn w:val="a1"/>
    <w:rsid w:val="00F537C4"/>
    <w:pPr>
      <w:widowControl w:val="0"/>
      <w:spacing w:after="0" w:line="240" w:lineRule="auto"/>
      <w:jc w:val="both"/>
    </w:pPr>
    <w:rPr>
      <w:rFonts w:eastAsia="Times New Roman" w:cs="Arial"/>
      <w:sz w:val="24"/>
      <w:szCs w:val="18"/>
      <w:lang w:eastAsia="ru-RU"/>
    </w:rPr>
  </w:style>
  <w:style w:type="paragraph" w:styleId="32">
    <w:name w:val="Body Text 3"/>
    <w:basedOn w:val="a1"/>
    <w:link w:val="33"/>
    <w:rsid w:val="00F537C4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F537C4"/>
    <w:rPr>
      <w:rFonts w:eastAsia="Times New Roman" w:cs="Times New Roman"/>
      <w:sz w:val="16"/>
      <w:szCs w:val="16"/>
      <w:lang w:eastAsia="ru-RU"/>
    </w:rPr>
  </w:style>
  <w:style w:type="character" w:styleId="a7">
    <w:name w:val="Hyperlink"/>
    <w:basedOn w:val="a2"/>
    <w:rsid w:val="00F537C4"/>
    <w:rPr>
      <w:color w:val="0000FF"/>
      <w:u w:val="single"/>
    </w:rPr>
  </w:style>
  <w:style w:type="paragraph" w:customStyle="1" w:styleId="ConsPlusNormal">
    <w:name w:val="ConsPlusNormal"/>
    <w:link w:val="ConsPlusNormal0"/>
    <w:rsid w:val="00F53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basedOn w:val="a2"/>
    <w:link w:val="ConsPlusNormal"/>
    <w:rsid w:val="00F537C4"/>
    <w:rPr>
      <w:rFonts w:ascii="Arial" w:eastAsia="Times New Roman" w:hAnsi="Arial" w:cs="Arial"/>
      <w:sz w:val="24"/>
      <w:lang w:eastAsia="ru-RU"/>
    </w:rPr>
  </w:style>
  <w:style w:type="paragraph" w:customStyle="1" w:styleId="3">
    <w:name w:val="Стиль3"/>
    <w:basedOn w:val="2"/>
    <w:link w:val="34"/>
    <w:rsid w:val="00F537C4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Cs w:val="20"/>
    </w:rPr>
  </w:style>
  <w:style w:type="paragraph" w:styleId="2">
    <w:name w:val="Body Text Indent 2"/>
    <w:basedOn w:val="a1"/>
    <w:link w:val="20"/>
    <w:rsid w:val="00F537C4"/>
    <w:pPr>
      <w:spacing w:after="120" w:line="480" w:lineRule="auto"/>
      <w:ind w:left="283"/>
    </w:pPr>
    <w:rPr>
      <w:rFonts w:eastAsia="Times New Roman" w:cs="Times New Roman"/>
      <w:sz w:val="24"/>
      <w:lang w:eastAsia="ru-RU"/>
    </w:rPr>
  </w:style>
  <w:style w:type="character" w:customStyle="1" w:styleId="20">
    <w:name w:val="Основной текст с отступом 2 Знак"/>
    <w:basedOn w:val="a2"/>
    <w:link w:val="2"/>
    <w:rsid w:val="00F537C4"/>
    <w:rPr>
      <w:rFonts w:eastAsia="Times New Roman" w:cs="Times New Roman"/>
      <w:sz w:val="24"/>
      <w:lang w:eastAsia="ru-RU"/>
    </w:rPr>
  </w:style>
  <w:style w:type="character" w:customStyle="1" w:styleId="34">
    <w:name w:val="Стиль3 Знак"/>
    <w:basedOn w:val="a2"/>
    <w:link w:val="3"/>
    <w:locked/>
    <w:rsid w:val="00F537C4"/>
    <w:rPr>
      <w:rFonts w:eastAsia="Times New Roman" w:cs="Times New Roman"/>
      <w:sz w:val="24"/>
      <w:szCs w:val="20"/>
      <w:lang w:eastAsia="ru-RU"/>
    </w:rPr>
  </w:style>
  <w:style w:type="character" w:styleId="a8">
    <w:name w:val="page number"/>
    <w:basedOn w:val="a2"/>
    <w:rsid w:val="00F537C4"/>
  </w:style>
  <w:style w:type="paragraph" w:styleId="22">
    <w:name w:val="Body Text 2"/>
    <w:basedOn w:val="a1"/>
    <w:link w:val="23"/>
    <w:rsid w:val="00F537C4"/>
    <w:pPr>
      <w:spacing w:after="120" w:line="480" w:lineRule="auto"/>
    </w:pPr>
    <w:rPr>
      <w:rFonts w:eastAsia="Times New Roman" w:cs="Times New Roman"/>
      <w:sz w:val="24"/>
      <w:lang w:eastAsia="ru-RU"/>
    </w:rPr>
  </w:style>
  <w:style w:type="character" w:customStyle="1" w:styleId="23">
    <w:name w:val="Основной текст 2 Знак"/>
    <w:basedOn w:val="a2"/>
    <w:link w:val="22"/>
    <w:rsid w:val="00F537C4"/>
    <w:rPr>
      <w:rFonts w:eastAsia="Times New Roman" w:cs="Times New Roman"/>
      <w:sz w:val="24"/>
      <w:lang w:eastAsia="ru-RU"/>
    </w:rPr>
  </w:style>
  <w:style w:type="paragraph" w:styleId="a9">
    <w:name w:val="footer"/>
    <w:basedOn w:val="a1"/>
    <w:link w:val="aa"/>
    <w:rsid w:val="00F537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lang w:eastAsia="ru-RU"/>
    </w:rPr>
  </w:style>
  <w:style w:type="character" w:customStyle="1" w:styleId="aa">
    <w:name w:val="Нижний колонтитул Знак"/>
    <w:basedOn w:val="a2"/>
    <w:link w:val="a9"/>
    <w:rsid w:val="00F537C4"/>
    <w:rPr>
      <w:rFonts w:eastAsia="Times New Roman" w:cs="Times New Roman"/>
      <w:sz w:val="24"/>
      <w:lang w:eastAsia="ru-RU"/>
    </w:rPr>
  </w:style>
  <w:style w:type="paragraph" w:styleId="ab">
    <w:name w:val="header"/>
    <w:basedOn w:val="a1"/>
    <w:link w:val="ac"/>
    <w:rsid w:val="00F537C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rsid w:val="00F537C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d">
    <w:name w:val="Body Text Indent"/>
    <w:basedOn w:val="a1"/>
    <w:link w:val="ae"/>
    <w:rsid w:val="00F537C4"/>
    <w:pPr>
      <w:spacing w:after="120" w:line="240" w:lineRule="auto"/>
      <w:ind w:left="283"/>
    </w:pPr>
    <w:rPr>
      <w:rFonts w:eastAsia="Times New Roman" w:cs="Times New Roman"/>
      <w:sz w:val="24"/>
      <w:lang w:eastAsia="ru-RU"/>
    </w:rPr>
  </w:style>
  <w:style w:type="character" w:customStyle="1" w:styleId="ae">
    <w:name w:val="Основной текст с отступом Знак"/>
    <w:basedOn w:val="a2"/>
    <w:link w:val="ad"/>
    <w:rsid w:val="00F537C4"/>
    <w:rPr>
      <w:rFonts w:eastAsia="Times New Roman" w:cs="Times New Roman"/>
      <w:sz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53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lang w:eastAsia="ru-RU"/>
    </w:rPr>
  </w:style>
  <w:style w:type="character" w:customStyle="1" w:styleId="ConsPlusNonformat0">
    <w:name w:val="ConsPlusNonformat Знак"/>
    <w:basedOn w:val="a2"/>
    <w:link w:val="ConsPlusNonformat"/>
    <w:uiPriority w:val="99"/>
    <w:rsid w:val="00F537C4"/>
    <w:rPr>
      <w:rFonts w:ascii="Courier New" w:eastAsia="Times New Roman" w:hAnsi="Courier New" w:cs="Courier New"/>
      <w:sz w:val="24"/>
      <w:lang w:eastAsia="ru-RU"/>
    </w:rPr>
  </w:style>
  <w:style w:type="paragraph" w:customStyle="1" w:styleId="ConsNormal">
    <w:name w:val="ConsNormal"/>
    <w:rsid w:val="00F537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">
    <w:name w:val="Table Grid"/>
    <w:basedOn w:val="a3"/>
    <w:rsid w:val="00F537C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1"/>
    <w:next w:val="a1"/>
    <w:link w:val="af1"/>
    <w:rsid w:val="00F537C4"/>
    <w:pPr>
      <w:spacing w:after="6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Дата Знак"/>
    <w:basedOn w:val="a2"/>
    <w:link w:val="af0"/>
    <w:rsid w:val="00F537C4"/>
    <w:rPr>
      <w:rFonts w:eastAsia="Times New Roman" w:cs="Times New Roman"/>
      <w:sz w:val="24"/>
      <w:szCs w:val="20"/>
      <w:lang w:eastAsia="ru-RU"/>
    </w:rPr>
  </w:style>
  <w:style w:type="character" w:customStyle="1" w:styleId="af2">
    <w:name w:val="Основной шрифт"/>
    <w:semiHidden/>
    <w:rsid w:val="00F537C4"/>
  </w:style>
  <w:style w:type="paragraph" w:customStyle="1" w:styleId="12">
    <w:name w:val="заголовок 1"/>
    <w:basedOn w:val="a1"/>
    <w:next w:val="a1"/>
    <w:rsid w:val="00F537C4"/>
    <w:pPr>
      <w:spacing w:before="360" w:after="60" w:line="240" w:lineRule="auto"/>
      <w:jc w:val="center"/>
    </w:pPr>
    <w:rPr>
      <w:rFonts w:eastAsia="Times New Roman" w:cs="Times New Roman"/>
      <w:b/>
      <w:bCs/>
      <w:kern w:val="28"/>
      <w:sz w:val="28"/>
      <w:szCs w:val="28"/>
      <w:lang w:val="en-US" w:eastAsia="ru-RU"/>
    </w:rPr>
  </w:style>
  <w:style w:type="paragraph" w:customStyle="1" w:styleId="Preformat">
    <w:name w:val="Preformat"/>
    <w:rsid w:val="00F537C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itle"/>
    <w:basedOn w:val="a1"/>
    <w:link w:val="af4"/>
    <w:qFormat/>
    <w:rsid w:val="00F537C4"/>
    <w:pPr>
      <w:spacing w:after="0" w:line="240" w:lineRule="auto"/>
      <w:jc w:val="center"/>
    </w:pPr>
    <w:rPr>
      <w:rFonts w:eastAsia="Times New Roman" w:cs="Times New Roman"/>
      <w:sz w:val="28"/>
      <w:lang w:eastAsia="ru-RU"/>
    </w:rPr>
  </w:style>
  <w:style w:type="character" w:customStyle="1" w:styleId="af4">
    <w:name w:val="Название Знак"/>
    <w:basedOn w:val="a2"/>
    <w:link w:val="af3"/>
    <w:rsid w:val="00F537C4"/>
    <w:rPr>
      <w:rFonts w:eastAsia="Times New Roman" w:cs="Times New Roman"/>
      <w:sz w:val="28"/>
      <w:lang w:eastAsia="ru-RU"/>
    </w:rPr>
  </w:style>
  <w:style w:type="paragraph" w:styleId="af5">
    <w:name w:val="Subtitle"/>
    <w:basedOn w:val="a1"/>
    <w:link w:val="af6"/>
    <w:qFormat/>
    <w:rsid w:val="00F537C4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6">
    <w:name w:val="Подзаголовок Знак"/>
    <w:basedOn w:val="a2"/>
    <w:link w:val="af5"/>
    <w:rsid w:val="00F537C4"/>
    <w:rPr>
      <w:rFonts w:eastAsia="Times New Roman" w:cs="Times New Roman"/>
      <w:sz w:val="24"/>
      <w:szCs w:val="20"/>
      <w:lang w:eastAsia="ru-RU"/>
    </w:rPr>
  </w:style>
  <w:style w:type="paragraph" w:customStyle="1" w:styleId="heading1">
    <w:name w:val="heading 1"/>
    <w:basedOn w:val="a1"/>
    <w:next w:val="a1"/>
    <w:rsid w:val="00F537C4"/>
    <w:pPr>
      <w:keepNext/>
      <w:widowControl w:val="0"/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f7">
    <w:name w:val=" Знак Знак Знак"/>
    <w:basedOn w:val="a2"/>
    <w:rsid w:val="00F537C4"/>
    <w:rPr>
      <w:sz w:val="24"/>
      <w:szCs w:val="24"/>
      <w:lang w:val="ru-RU" w:eastAsia="ru-RU" w:bidi="ar-SA"/>
    </w:rPr>
  </w:style>
  <w:style w:type="paragraph" w:customStyle="1" w:styleId="af8">
    <w:name w:val="Пункты договора"/>
    <w:basedOn w:val="a1"/>
    <w:rsid w:val="00F537C4"/>
    <w:pPr>
      <w:widowControl w:val="0"/>
      <w:tabs>
        <w:tab w:val="num" w:pos="456"/>
      </w:tabs>
      <w:autoSpaceDE w:val="0"/>
      <w:autoSpaceDN w:val="0"/>
      <w:adjustRightInd w:val="0"/>
      <w:spacing w:before="120" w:after="120" w:line="240" w:lineRule="auto"/>
      <w:ind w:left="456" w:hanging="456"/>
      <w:jc w:val="both"/>
    </w:pPr>
    <w:rPr>
      <w:rFonts w:eastAsia="Times New Roman" w:cs="Times New Roman"/>
      <w:b/>
      <w:bCs/>
      <w:sz w:val="24"/>
      <w:lang w:eastAsia="ru-RU"/>
    </w:rPr>
  </w:style>
  <w:style w:type="paragraph" w:customStyle="1" w:styleId="13">
    <w:name w:val="Пункты договора 1"/>
    <w:basedOn w:val="af8"/>
    <w:rsid w:val="00F537C4"/>
    <w:pPr>
      <w:spacing w:before="0" w:after="60"/>
    </w:pPr>
    <w:rPr>
      <w:b w:val="0"/>
      <w:bCs w:val="0"/>
    </w:rPr>
  </w:style>
  <w:style w:type="paragraph" w:customStyle="1" w:styleId="af9">
    <w:name w:val="Заголовок статьи"/>
    <w:basedOn w:val="a1"/>
    <w:next w:val="a1"/>
    <w:rsid w:val="00F537C4"/>
    <w:pPr>
      <w:widowControl w:val="0"/>
      <w:numPr>
        <w:ilvl w:val="1"/>
        <w:numId w:val="3"/>
      </w:numPr>
      <w:tabs>
        <w:tab w:val="clear" w:pos="1836"/>
      </w:tabs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">
    <w:name w:val="Таблицы (моноширинный)"/>
    <w:basedOn w:val="a1"/>
    <w:next w:val="a1"/>
    <w:rsid w:val="00F537C4"/>
    <w:pPr>
      <w:widowControl w:val="0"/>
      <w:numPr>
        <w:ilvl w:val="1"/>
        <w:numId w:val="3"/>
      </w:numPr>
      <w:tabs>
        <w:tab w:val="clear" w:pos="1836"/>
        <w:tab w:val="num" w:pos="511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a2"/>
    <w:rsid w:val="00F537C4"/>
    <w:rPr>
      <w:b/>
      <w:bCs/>
      <w:color w:val="008000"/>
      <w:u w:val="single"/>
    </w:rPr>
  </w:style>
  <w:style w:type="paragraph" w:styleId="afa">
    <w:name w:val="Balloon Text"/>
    <w:basedOn w:val="a1"/>
    <w:link w:val="afb"/>
    <w:semiHidden/>
    <w:rsid w:val="00F537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semiHidden/>
    <w:rsid w:val="00F53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Стиль2"/>
    <w:basedOn w:val="25"/>
    <w:rsid w:val="00F537C4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customStyle="1" w:styleId="14">
    <w:name w:val="Стиль1"/>
    <w:basedOn w:val="a1"/>
    <w:rsid w:val="00F537C4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eastAsia="Times New Roman" w:cs="Times New Roman"/>
      <w:b/>
      <w:sz w:val="28"/>
      <w:lang w:eastAsia="ru-RU"/>
    </w:rPr>
  </w:style>
  <w:style w:type="paragraph" w:styleId="25">
    <w:name w:val="List Number 2"/>
    <w:basedOn w:val="a1"/>
    <w:rsid w:val="00F537C4"/>
    <w:pPr>
      <w:numPr>
        <w:numId w:val="5"/>
      </w:num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fr1">
    <w:name w:val="fr1"/>
    <w:basedOn w:val="a1"/>
    <w:rsid w:val="00F537C4"/>
    <w:pPr>
      <w:autoSpaceDE w:val="0"/>
      <w:autoSpaceDN w:val="0"/>
      <w:spacing w:before="120" w:after="0" w:line="240" w:lineRule="auto"/>
      <w:ind w:left="400" w:hanging="420"/>
    </w:pPr>
    <w:rPr>
      <w:rFonts w:eastAsia="Times New Roman" w:cs="Times New Roman"/>
      <w:sz w:val="28"/>
      <w:szCs w:val="28"/>
      <w:lang w:eastAsia="ru-RU"/>
    </w:rPr>
  </w:style>
  <w:style w:type="paragraph" w:customStyle="1" w:styleId="15">
    <w:name w:val="1 Знак"/>
    <w:basedOn w:val="a1"/>
    <w:rsid w:val="00F537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Normal (Web)"/>
    <w:basedOn w:val="a1"/>
    <w:uiPriority w:val="99"/>
    <w:semiHidden/>
    <w:unhideWhenUsed/>
    <w:rsid w:val="00F537C4"/>
    <w:pPr>
      <w:spacing w:after="0" w:line="240" w:lineRule="auto"/>
      <w:textAlignment w:val="top"/>
    </w:pPr>
    <w:rPr>
      <w:rFonts w:eastAsia="Times New Roman" w:cs="Times New Roman"/>
      <w:sz w:val="24"/>
      <w:lang w:eastAsia="ru-RU"/>
    </w:rPr>
  </w:style>
  <w:style w:type="paragraph" w:customStyle="1" w:styleId="Heading">
    <w:name w:val="Heading"/>
    <w:rsid w:val="00F537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Cs w:val="22"/>
      <w:lang w:eastAsia="ru-RU"/>
    </w:rPr>
  </w:style>
  <w:style w:type="paragraph" w:styleId="afd">
    <w:name w:val="Plain Text"/>
    <w:basedOn w:val="a1"/>
    <w:link w:val="afe"/>
    <w:rsid w:val="00F53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2"/>
    <w:link w:val="afd"/>
    <w:rsid w:val="00F537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F53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Style0">
    <w:name w:val="TableStyle0"/>
    <w:rsid w:val="00F537C4"/>
    <w:pPr>
      <w:spacing w:after="0" w:line="240" w:lineRule="auto"/>
    </w:pPr>
    <w:rPr>
      <w:rFonts w:ascii="Arial" w:eastAsia="Times New Roman" w:hAnsi="Arial" w:cs="Times New Roman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footnote text"/>
    <w:aliases w:val="Знак,Знак2"/>
    <w:basedOn w:val="a1"/>
    <w:link w:val="aff0"/>
    <w:rsid w:val="00F537C4"/>
    <w:pPr>
      <w:widowControl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ff0">
    <w:name w:val="Текст сноски Знак"/>
    <w:aliases w:val="Знак Знак,Знак2 Знак"/>
    <w:basedOn w:val="a2"/>
    <w:link w:val="aff"/>
    <w:rsid w:val="00F537C4"/>
    <w:rPr>
      <w:rFonts w:eastAsia="Times New Roman" w:cs="Times New Roman"/>
      <w:snapToGrid w:val="0"/>
      <w:sz w:val="24"/>
      <w:szCs w:val="20"/>
      <w:lang w:eastAsia="ru-RU"/>
    </w:rPr>
  </w:style>
  <w:style w:type="character" w:styleId="aff1">
    <w:name w:val="footnote reference"/>
    <w:semiHidden/>
    <w:rsid w:val="00F537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2016-12-28T11:34:00Z</dcterms:created>
  <dcterms:modified xsi:type="dcterms:W3CDTF">2016-12-28T12:29:00Z</dcterms:modified>
</cp:coreProperties>
</file>