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948" w:rsidRDefault="00D43707" w:rsidP="00D43707">
      <w:pPr>
        <w:rPr>
          <w:b/>
        </w:rPr>
      </w:pPr>
      <w:r>
        <w:rPr>
          <w:b/>
        </w:rPr>
        <w:t xml:space="preserve">                                                             </w:t>
      </w:r>
      <w:r w:rsidR="001E2D21">
        <w:rPr>
          <w:b/>
        </w:rPr>
        <w:t xml:space="preserve">           </w:t>
      </w:r>
      <w:r w:rsidR="00787948" w:rsidRPr="00D3456A">
        <w:rPr>
          <w:noProof/>
        </w:rPr>
        <w:drawing>
          <wp:inline distT="0" distB="0" distL="0" distR="0">
            <wp:extent cx="371475" cy="428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1475" cy="428625"/>
                    </a:xfrm>
                    <a:prstGeom prst="rect">
                      <a:avLst/>
                    </a:prstGeom>
                    <a:noFill/>
                    <a:ln>
                      <a:noFill/>
                    </a:ln>
                  </pic:spPr>
                </pic:pic>
              </a:graphicData>
            </a:graphic>
          </wp:inline>
        </w:drawing>
      </w:r>
      <w:r w:rsidR="001E2D21">
        <w:rPr>
          <w:b/>
        </w:rPr>
        <w:t xml:space="preserve">                                                     </w:t>
      </w:r>
    </w:p>
    <w:p w:rsidR="00787948" w:rsidRDefault="00787948" w:rsidP="00787948">
      <w:pPr>
        <w:jc w:val="center"/>
        <w:rPr>
          <w:b/>
        </w:rPr>
      </w:pPr>
      <w:r>
        <w:rPr>
          <w:b/>
        </w:rPr>
        <w:t xml:space="preserve"> МУНИЦИПАЛЬНОЕ ОБРАЗОВАНИЕ</w:t>
      </w:r>
    </w:p>
    <w:p w:rsidR="00787948" w:rsidRDefault="00787948" w:rsidP="00787948">
      <w:pPr>
        <w:jc w:val="center"/>
        <w:rPr>
          <w:b/>
        </w:rPr>
      </w:pPr>
      <w:r>
        <w:rPr>
          <w:b/>
        </w:rPr>
        <w:t>«ПРИМОРСКОЕ ГОРОДСКОЕ ПОСЕЛЕНИЕ»</w:t>
      </w:r>
      <w:r>
        <w:rPr>
          <w:b/>
        </w:rPr>
        <w:br/>
        <w:t>ВЫБОРГСКОГО РАЙОНА ЛЕНИНГРАДСКОЙ ОБЛАСТИ</w:t>
      </w:r>
    </w:p>
    <w:p w:rsidR="004A3C02" w:rsidRDefault="004A3C02" w:rsidP="00787948">
      <w:pPr>
        <w:pStyle w:val="ConsPlusTitle"/>
        <w:widowControl/>
      </w:pPr>
    </w:p>
    <w:p w:rsidR="00CC046F" w:rsidRPr="005454DA" w:rsidRDefault="00CC046F" w:rsidP="005454DA">
      <w:pPr>
        <w:pStyle w:val="ConsPlusTitle"/>
        <w:widowControl/>
        <w:jc w:val="center"/>
      </w:pPr>
      <w:r>
        <w:t>СОВЕТ  ДЕПУТАТОВ</w:t>
      </w:r>
    </w:p>
    <w:p w:rsidR="00CC046F" w:rsidRDefault="00787948" w:rsidP="004A3C02">
      <w:pPr>
        <w:pStyle w:val="ConsPlusTitle"/>
        <w:widowControl/>
        <w:jc w:val="center"/>
      </w:pPr>
      <w:r>
        <w:t>первого</w:t>
      </w:r>
      <w:r w:rsidR="00CC046F">
        <w:t xml:space="preserve"> созыва</w:t>
      </w:r>
    </w:p>
    <w:p w:rsidR="00CC046F" w:rsidRPr="00852683" w:rsidRDefault="00CC046F" w:rsidP="004A3C02">
      <w:pPr>
        <w:pStyle w:val="ConsPlusTitle"/>
        <w:widowControl/>
        <w:jc w:val="center"/>
      </w:pPr>
    </w:p>
    <w:p w:rsidR="004A3C02" w:rsidRPr="00852683" w:rsidRDefault="00CC046F" w:rsidP="005454DA">
      <w:pPr>
        <w:pStyle w:val="ConsPlusTitle"/>
        <w:widowControl/>
        <w:jc w:val="center"/>
      </w:pPr>
      <w:proofErr w:type="gramStart"/>
      <w:r>
        <w:t>Р</w:t>
      </w:r>
      <w:proofErr w:type="gramEnd"/>
      <w:r>
        <w:t xml:space="preserve"> Е Ш Е Н И Е</w:t>
      </w:r>
    </w:p>
    <w:p w:rsidR="00D43707" w:rsidRDefault="00D43707" w:rsidP="004A3C02">
      <w:pPr>
        <w:pStyle w:val="ConsPlusTitle"/>
        <w:widowControl/>
      </w:pPr>
    </w:p>
    <w:p w:rsidR="004A3C02" w:rsidRPr="00852683" w:rsidRDefault="00D43707" w:rsidP="004A3C02">
      <w:pPr>
        <w:pStyle w:val="ConsPlusTitle"/>
        <w:widowControl/>
      </w:pPr>
      <w:r>
        <w:t xml:space="preserve">От «21» августа </w:t>
      </w:r>
      <w:r w:rsidR="00787948">
        <w:t>2015</w:t>
      </w:r>
      <w:r w:rsidR="004A3C02" w:rsidRPr="00852683">
        <w:t xml:space="preserve">г.                                  </w:t>
      </w:r>
      <w:r>
        <w:t xml:space="preserve">                              </w:t>
      </w:r>
      <w:r w:rsidR="004A3C02" w:rsidRPr="00852683">
        <w:t xml:space="preserve">              </w:t>
      </w:r>
      <w:r w:rsidR="00972719" w:rsidRPr="00852683">
        <w:t xml:space="preserve">                        № </w:t>
      </w:r>
      <w:r>
        <w:t>47</w:t>
      </w:r>
    </w:p>
    <w:p w:rsidR="00CC046F" w:rsidRDefault="00CC046F" w:rsidP="00C22682">
      <w:pPr>
        <w:autoSpaceDE w:val="0"/>
        <w:autoSpaceDN w:val="0"/>
        <w:adjustRightInd w:val="0"/>
        <w:jc w:val="both"/>
      </w:pPr>
    </w:p>
    <w:p w:rsidR="00787948" w:rsidRPr="009C2C5C" w:rsidRDefault="00787948" w:rsidP="00787948">
      <w:pPr>
        <w:shd w:val="clear" w:color="auto" w:fill="FFFFFF"/>
        <w:tabs>
          <w:tab w:val="left" w:pos="540"/>
          <w:tab w:val="left" w:pos="5040"/>
        </w:tabs>
        <w:ind w:right="4717"/>
        <w:rPr>
          <w:sz w:val="22"/>
          <w:szCs w:val="22"/>
        </w:rPr>
      </w:pPr>
      <w:r w:rsidRPr="009C2C5C">
        <w:rPr>
          <w:sz w:val="22"/>
          <w:szCs w:val="22"/>
        </w:rPr>
        <w:t>Об утверждении Положения о порядке определения платы за пользование жилым помещением (платы за наем) муниципального жилищного фонда муниципа</w:t>
      </w:r>
      <w:r>
        <w:rPr>
          <w:sz w:val="22"/>
          <w:szCs w:val="22"/>
        </w:rPr>
        <w:t>льного образования «Приморское городское поселение</w:t>
      </w:r>
      <w:r w:rsidRPr="009C2C5C">
        <w:rPr>
          <w:sz w:val="22"/>
          <w:szCs w:val="22"/>
        </w:rPr>
        <w:t>» Выборгского района Ленинградской области</w:t>
      </w:r>
    </w:p>
    <w:p w:rsidR="004A3C02" w:rsidRPr="00852683" w:rsidRDefault="004A3C02" w:rsidP="004A3C02">
      <w:pPr>
        <w:autoSpaceDE w:val="0"/>
        <w:autoSpaceDN w:val="0"/>
        <w:adjustRightInd w:val="0"/>
        <w:ind w:firstLine="540"/>
        <w:jc w:val="both"/>
      </w:pPr>
    </w:p>
    <w:p w:rsidR="004A3C02" w:rsidRDefault="00787948" w:rsidP="00787948">
      <w:pPr>
        <w:tabs>
          <w:tab w:val="left" w:pos="960"/>
        </w:tabs>
        <w:ind w:firstLine="709"/>
        <w:jc w:val="both"/>
        <w:rPr>
          <w:sz w:val="22"/>
          <w:szCs w:val="22"/>
        </w:rPr>
      </w:pPr>
      <w:proofErr w:type="gramStart"/>
      <w:r w:rsidRPr="009C2C5C">
        <w:rPr>
          <w:sz w:val="22"/>
          <w:szCs w:val="22"/>
        </w:rPr>
        <w:t>В соответствии со статьей 156 Жилищного кодекса Российской Федерации, Федеральным законом от 06.10.2003 №131-ФЗ «Об общих принципах организации местного самоуправления в Российской Федерации», приказом Министерства строительства Российской Федерации от 02.12.1996 №17-152 «Об утверждении методических указаний по расчету ставок платы за наем и отчислений на капитальный ремонт жилых помещений, включаемых в ставку за содержание и ремонт жилья (техническое обслуживание), муниципального и</w:t>
      </w:r>
      <w:proofErr w:type="gramEnd"/>
      <w:r w:rsidRPr="009C2C5C">
        <w:rPr>
          <w:sz w:val="22"/>
          <w:szCs w:val="22"/>
        </w:rPr>
        <w:t xml:space="preserve"> государственного жилищного фонда», постановлением Совмина СССР от 22.10.1990 №1072 «О единых нормах амортизационных отчислений на полное восстановление основных фонд</w:t>
      </w:r>
      <w:r w:rsidR="006777EC">
        <w:rPr>
          <w:sz w:val="22"/>
          <w:szCs w:val="22"/>
        </w:rPr>
        <w:t>ов народного хозяйства СССР»</w:t>
      </w:r>
      <w:r>
        <w:rPr>
          <w:sz w:val="22"/>
          <w:szCs w:val="22"/>
        </w:rPr>
        <w:t xml:space="preserve">, </w:t>
      </w:r>
      <w:r w:rsidR="00C22682">
        <w:rPr>
          <w:sz w:val="22"/>
          <w:szCs w:val="22"/>
        </w:rPr>
        <w:t>совет депутатов</w:t>
      </w:r>
    </w:p>
    <w:p w:rsidR="00E934FC" w:rsidRPr="00852683" w:rsidRDefault="00E934FC" w:rsidP="004A3C02">
      <w:pPr>
        <w:autoSpaceDE w:val="0"/>
        <w:autoSpaceDN w:val="0"/>
        <w:adjustRightInd w:val="0"/>
        <w:ind w:firstLine="540"/>
        <w:jc w:val="both"/>
      </w:pPr>
    </w:p>
    <w:p w:rsidR="004A3C02" w:rsidRPr="00852683" w:rsidRDefault="00E934FC" w:rsidP="004A3C02">
      <w:pPr>
        <w:autoSpaceDE w:val="0"/>
        <w:autoSpaceDN w:val="0"/>
        <w:adjustRightInd w:val="0"/>
        <w:ind w:firstLine="540"/>
        <w:jc w:val="center"/>
      </w:pPr>
      <w:proofErr w:type="gramStart"/>
      <w:r>
        <w:t>Р</w:t>
      </w:r>
      <w:proofErr w:type="gramEnd"/>
      <w:r>
        <w:t xml:space="preserve"> Е Ш И Л</w:t>
      </w:r>
      <w:r w:rsidR="004A3C02" w:rsidRPr="00852683">
        <w:t>:</w:t>
      </w:r>
    </w:p>
    <w:p w:rsidR="004A3C02" w:rsidRPr="003626CF" w:rsidRDefault="004A3C02" w:rsidP="004A3C02">
      <w:pPr>
        <w:autoSpaceDE w:val="0"/>
        <w:autoSpaceDN w:val="0"/>
        <w:adjustRightInd w:val="0"/>
        <w:ind w:firstLine="540"/>
        <w:jc w:val="both"/>
        <w:rPr>
          <w:sz w:val="20"/>
          <w:szCs w:val="20"/>
        </w:rPr>
      </w:pPr>
    </w:p>
    <w:p w:rsidR="00787948" w:rsidRPr="009C2C5C" w:rsidRDefault="00787948" w:rsidP="00787948">
      <w:pPr>
        <w:numPr>
          <w:ilvl w:val="0"/>
          <w:numId w:val="2"/>
        </w:numPr>
        <w:tabs>
          <w:tab w:val="left" w:pos="0"/>
          <w:tab w:val="left" w:pos="851"/>
          <w:tab w:val="left" w:pos="960"/>
          <w:tab w:val="left" w:pos="993"/>
          <w:tab w:val="left" w:pos="9356"/>
        </w:tabs>
        <w:ind w:left="0" w:firstLine="709"/>
        <w:jc w:val="both"/>
        <w:rPr>
          <w:sz w:val="22"/>
          <w:szCs w:val="22"/>
        </w:rPr>
      </w:pPr>
      <w:r w:rsidRPr="009C2C5C">
        <w:rPr>
          <w:sz w:val="22"/>
          <w:szCs w:val="22"/>
        </w:rPr>
        <w:t>Утвердить Положение о порядке определения платы за пользование жилым помещением (платы за наем) муниципального жилищного фонда муниципа</w:t>
      </w:r>
      <w:r>
        <w:rPr>
          <w:sz w:val="22"/>
          <w:szCs w:val="22"/>
        </w:rPr>
        <w:t>льного образования «Приморское городское поселение</w:t>
      </w:r>
      <w:r w:rsidRPr="009C2C5C">
        <w:rPr>
          <w:sz w:val="22"/>
          <w:szCs w:val="22"/>
        </w:rPr>
        <w:t>» Выборгского района Ленинградской области в соответстви</w:t>
      </w:r>
      <w:r>
        <w:rPr>
          <w:sz w:val="22"/>
          <w:szCs w:val="22"/>
        </w:rPr>
        <w:t>и с п</w:t>
      </w:r>
      <w:r w:rsidRPr="009C2C5C">
        <w:rPr>
          <w:sz w:val="22"/>
          <w:szCs w:val="22"/>
        </w:rPr>
        <w:t>риложением.</w:t>
      </w:r>
    </w:p>
    <w:p w:rsidR="00787948" w:rsidRPr="009C2C5C" w:rsidRDefault="00787948" w:rsidP="00787948">
      <w:pPr>
        <w:numPr>
          <w:ilvl w:val="0"/>
          <w:numId w:val="2"/>
        </w:numPr>
        <w:tabs>
          <w:tab w:val="left" w:pos="0"/>
          <w:tab w:val="left" w:pos="851"/>
          <w:tab w:val="left" w:pos="960"/>
          <w:tab w:val="left" w:pos="993"/>
          <w:tab w:val="left" w:pos="9356"/>
        </w:tabs>
        <w:ind w:left="0" w:firstLine="709"/>
        <w:jc w:val="both"/>
        <w:rPr>
          <w:sz w:val="22"/>
          <w:szCs w:val="22"/>
        </w:rPr>
      </w:pPr>
      <w:r>
        <w:rPr>
          <w:sz w:val="22"/>
          <w:szCs w:val="22"/>
        </w:rPr>
        <w:t>Настоящее решение</w:t>
      </w:r>
      <w:r w:rsidRPr="009C2C5C">
        <w:rPr>
          <w:sz w:val="22"/>
          <w:szCs w:val="22"/>
        </w:rPr>
        <w:t xml:space="preserve"> опубликовать в газете «Выборг» и разместить в сети Интернет на официальном портале администрации муниципального образования «</w:t>
      </w:r>
      <w:r>
        <w:rPr>
          <w:sz w:val="22"/>
          <w:szCs w:val="22"/>
        </w:rPr>
        <w:t>Приморское городское поселение»</w:t>
      </w:r>
      <w:r w:rsidRPr="009C2C5C">
        <w:rPr>
          <w:sz w:val="22"/>
          <w:szCs w:val="22"/>
        </w:rPr>
        <w:t xml:space="preserve"> </w:t>
      </w:r>
      <w:r>
        <w:rPr>
          <w:sz w:val="22"/>
          <w:szCs w:val="22"/>
        </w:rPr>
        <w:t>Выборгского района</w:t>
      </w:r>
      <w:r w:rsidRPr="009C2C5C">
        <w:rPr>
          <w:sz w:val="22"/>
          <w:szCs w:val="22"/>
        </w:rPr>
        <w:t xml:space="preserve"> Ленинградской области.</w:t>
      </w:r>
    </w:p>
    <w:p w:rsidR="00787948" w:rsidRPr="009C2C5C" w:rsidRDefault="00787948" w:rsidP="00787948">
      <w:pPr>
        <w:numPr>
          <w:ilvl w:val="0"/>
          <w:numId w:val="2"/>
        </w:numPr>
        <w:tabs>
          <w:tab w:val="left" w:pos="0"/>
          <w:tab w:val="left" w:pos="851"/>
          <w:tab w:val="left" w:pos="960"/>
          <w:tab w:val="left" w:pos="993"/>
          <w:tab w:val="left" w:pos="9356"/>
        </w:tabs>
        <w:ind w:left="0" w:firstLine="709"/>
        <w:jc w:val="both"/>
        <w:rPr>
          <w:sz w:val="22"/>
          <w:szCs w:val="22"/>
        </w:rPr>
      </w:pPr>
      <w:r>
        <w:rPr>
          <w:sz w:val="22"/>
          <w:szCs w:val="22"/>
        </w:rPr>
        <w:t>Решение</w:t>
      </w:r>
      <w:r w:rsidRPr="009C2C5C">
        <w:rPr>
          <w:sz w:val="22"/>
          <w:szCs w:val="22"/>
        </w:rPr>
        <w:t xml:space="preserve"> вступает в силу с момента его опубликования.</w:t>
      </w:r>
    </w:p>
    <w:p w:rsidR="00787948" w:rsidRPr="005454DA" w:rsidRDefault="00787948" w:rsidP="00787948">
      <w:pPr>
        <w:numPr>
          <w:ilvl w:val="0"/>
          <w:numId w:val="2"/>
        </w:numPr>
        <w:tabs>
          <w:tab w:val="left" w:pos="960"/>
        </w:tabs>
        <w:ind w:left="0" w:firstLine="709"/>
        <w:jc w:val="both"/>
        <w:rPr>
          <w:sz w:val="22"/>
          <w:szCs w:val="22"/>
        </w:rPr>
      </w:pPr>
      <w:r w:rsidRPr="005454DA">
        <w:rPr>
          <w:sz w:val="22"/>
          <w:szCs w:val="22"/>
        </w:rPr>
        <w:t xml:space="preserve">Контроль исполнения решения возложить на </w:t>
      </w:r>
      <w:r w:rsidR="005454DA" w:rsidRPr="005454DA">
        <w:rPr>
          <w:sz w:val="22"/>
          <w:szCs w:val="22"/>
        </w:rPr>
        <w:t xml:space="preserve">комиссию по строительству, жилищно-коммунальному хозяйству, транспорту, связи, торговле и экологии. </w:t>
      </w:r>
    </w:p>
    <w:p w:rsidR="00787948" w:rsidRPr="009C2C5C" w:rsidRDefault="00787948" w:rsidP="00787948">
      <w:pPr>
        <w:jc w:val="both"/>
        <w:rPr>
          <w:sz w:val="22"/>
          <w:szCs w:val="22"/>
        </w:rPr>
      </w:pPr>
    </w:p>
    <w:p w:rsidR="00E934FC" w:rsidRPr="00852683" w:rsidRDefault="00E934FC" w:rsidP="00E934FC"/>
    <w:p w:rsidR="00A531DD" w:rsidRPr="00852683" w:rsidRDefault="00A531DD" w:rsidP="00A531DD">
      <w:pPr>
        <w:jc w:val="center"/>
      </w:pPr>
    </w:p>
    <w:p w:rsidR="00A531DD" w:rsidRPr="00852683" w:rsidRDefault="00E934FC" w:rsidP="00A531DD">
      <w:pPr>
        <w:jc w:val="center"/>
      </w:pPr>
      <w:r>
        <w:t>Глава муниципального образования</w:t>
      </w:r>
      <w:r w:rsidR="00A531DD" w:rsidRPr="00852683">
        <w:t xml:space="preserve">            </w:t>
      </w:r>
      <w:r>
        <w:t xml:space="preserve"> </w:t>
      </w:r>
      <w:r w:rsidR="003626CF" w:rsidRPr="00852683">
        <w:t xml:space="preserve">           </w:t>
      </w:r>
      <w:r>
        <w:t xml:space="preserve">                              С.В.Рыжова</w:t>
      </w:r>
    </w:p>
    <w:p w:rsidR="00A531DD" w:rsidRPr="00852683" w:rsidRDefault="00A531DD" w:rsidP="00A531DD"/>
    <w:p w:rsidR="00E934FC" w:rsidRDefault="00E934FC" w:rsidP="003626CF">
      <w:pPr>
        <w:jc w:val="both"/>
      </w:pPr>
    </w:p>
    <w:p w:rsidR="005454DA" w:rsidRDefault="005454DA" w:rsidP="003626CF">
      <w:pPr>
        <w:jc w:val="both"/>
        <w:rPr>
          <w:sz w:val="20"/>
          <w:szCs w:val="20"/>
        </w:rPr>
      </w:pPr>
    </w:p>
    <w:p w:rsidR="00E934FC" w:rsidRDefault="00E934FC" w:rsidP="003626CF">
      <w:pPr>
        <w:jc w:val="both"/>
        <w:rPr>
          <w:sz w:val="20"/>
          <w:szCs w:val="20"/>
        </w:rPr>
      </w:pPr>
    </w:p>
    <w:p w:rsidR="00A531DD" w:rsidRPr="001E2D21" w:rsidRDefault="00A531DD" w:rsidP="003626CF">
      <w:pPr>
        <w:jc w:val="both"/>
        <w:rPr>
          <w:sz w:val="20"/>
          <w:szCs w:val="20"/>
        </w:rPr>
      </w:pPr>
      <w:r w:rsidRPr="003626CF">
        <w:rPr>
          <w:sz w:val="20"/>
          <w:szCs w:val="20"/>
        </w:rPr>
        <w:t>Разослано: дело;</w:t>
      </w:r>
      <w:r w:rsidR="005454DA">
        <w:rPr>
          <w:sz w:val="20"/>
          <w:szCs w:val="20"/>
        </w:rPr>
        <w:t xml:space="preserve"> администрация</w:t>
      </w:r>
      <w:r w:rsidR="00E934FC">
        <w:rPr>
          <w:sz w:val="20"/>
          <w:szCs w:val="20"/>
        </w:rPr>
        <w:t>;</w:t>
      </w:r>
      <w:r w:rsidR="00D43707">
        <w:rPr>
          <w:sz w:val="20"/>
          <w:szCs w:val="20"/>
        </w:rPr>
        <w:t xml:space="preserve"> прокуратура;</w:t>
      </w:r>
      <w:bookmarkStart w:id="0" w:name="_GoBack"/>
      <w:bookmarkEnd w:id="0"/>
      <w:r w:rsidR="00E934FC">
        <w:rPr>
          <w:sz w:val="20"/>
          <w:szCs w:val="20"/>
        </w:rPr>
        <w:t xml:space="preserve"> </w:t>
      </w:r>
      <w:r w:rsidR="005454DA" w:rsidRPr="005454DA">
        <w:rPr>
          <w:sz w:val="20"/>
          <w:szCs w:val="20"/>
        </w:rPr>
        <w:t>комитет по ЖКХ</w:t>
      </w:r>
      <w:r w:rsidR="005454DA">
        <w:rPr>
          <w:sz w:val="20"/>
          <w:szCs w:val="20"/>
        </w:rPr>
        <w:t xml:space="preserve">; </w:t>
      </w:r>
      <w:r w:rsidR="00E934FC">
        <w:rPr>
          <w:sz w:val="20"/>
          <w:szCs w:val="20"/>
        </w:rPr>
        <w:t>газета «Выборг»</w:t>
      </w:r>
      <w:r w:rsidR="001E2D21">
        <w:rPr>
          <w:sz w:val="20"/>
          <w:szCs w:val="20"/>
        </w:rPr>
        <w:t xml:space="preserve">, </w:t>
      </w:r>
      <w:r w:rsidR="001E2D21">
        <w:rPr>
          <w:sz w:val="20"/>
          <w:szCs w:val="20"/>
          <w:lang w:val="en-US"/>
        </w:rPr>
        <w:t>htpp</w:t>
      </w:r>
      <w:r w:rsidR="001E2D21">
        <w:rPr>
          <w:sz w:val="20"/>
          <w:szCs w:val="20"/>
        </w:rPr>
        <w:t>6/приморск-адм</w:t>
      </w:r>
      <w:proofErr w:type="gramStart"/>
      <w:r w:rsidR="001E2D21">
        <w:rPr>
          <w:sz w:val="20"/>
          <w:szCs w:val="20"/>
        </w:rPr>
        <w:t>.р</w:t>
      </w:r>
      <w:proofErr w:type="gramEnd"/>
      <w:r w:rsidR="001E2D21">
        <w:rPr>
          <w:sz w:val="20"/>
          <w:szCs w:val="20"/>
        </w:rPr>
        <w:t>ф/.</w:t>
      </w:r>
    </w:p>
    <w:p w:rsidR="006777EC" w:rsidRDefault="006777EC" w:rsidP="005454DA">
      <w:pPr>
        <w:pStyle w:val="af"/>
        <w:jc w:val="right"/>
        <w:rPr>
          <w:rFonts w:ascii="Times New Roman" w:hAnsi="Times New Roman" w:cs="Times New Roman"/>
          <w:sz w:val="22"/>
          <w:szCs w:val="22"/>
        </w:rPr>
      </w:pPr>
    </w:p>
    <w:p w:rsidR="006777EC" w:rsidRDefault="006777EC" w:rsidP="005454DA">
      <w:pPr>
        <w:pStyle w:val="af"/>
        <w:jc w:val="right"/>
        <w:rPr>
          <w:rFonts w:ascii="Times New Roman" w:hAnsi="Times New Roman" w:cs="Times New Roman"/>
          <w:sz w:val="22"/>
          <w:szCs w:val="22"/>
        </w:rPr>
      </w:pPr>
    </w:p>
    <w:p w:rsidR="006777EC" w:rsidRDefault="006777EC" w:rsidP="005454DA">
      <w:pPr>
        <w:pStyle w:val="af"/>
        <w:jc w:val="right"/>
        <w:rPr>
          <w:rFonts w:ascii="Times New Roman" w:hAnsi="Times New Roman" w:cs="Times New Roman"/>
          <w:sz w:val="22"/>
          <w:szCs w:val="22"/>
        </w:rPr>
      </w:pPr>
    </w:p>
    <w:p w:rsidR="006777EC" w:rsidRDefault="006777EC" w:rsidP="005454DA">
      <w:pPr>
        <w:pStyle w:val="af"/>
        <w:jc w:val="right"/>
        <w:rPr>
          <w:rFonts w:ascii="Times New Roman" w:hAnsi="Times New Roman" w:cs="Times New Roman"/>
          <w:sz w:val="22"/>
          <w:szCs w:val="22"/>
        </w:rPr>
      </w:pPr>
    </w:p>
    <w:p w:rsidR="006777EC" w:rsidRDefault="006777EC" w:rsidP="005454DA">
      <w:pPr>
        <w:pStyle w:val="af"/>
        <w:jc w:val="right"/>
        <w:rPr>
          <w:rFonts w:ascii="Times New Roman" w:hAnsi="Times New Roman" w:cs="Times New Roman"/>
          <w:sz w:val="22"/>
          <w:szCs w:val="22"/>
        </w:rPr>
      </w:pPr>
    </w:p>
    <w:p w:rsidR="005454DA" w:rsidRPr="00923480" w:rsidRDefault="005454DA" w:rsidP="005454DA">
      <w:pPr>
        <w:pStyle w:val="af"/>
        <w:jc w:val="right"/>
        <w:rPr>
          <w:rFonts w:ascii="Times New Roman" w:hAnsi="Times New Roman" w:cs="Times New Roman"/>
          <w:sz w:val="22"/>
          <w:szCs w:val="22"/>
        </w:rPr>
      </w:pPr>
      <w:r w:rsidRPr="00923480">
        <w:rPr>
          <w:rFonts w:ascii="Times New Roman" w:hAnsi="Times New Roman" w:cs="Times New Roman"/>
          <w:sz w:val="22"/>
          <w:szCs w:val="22"/>
        </w:rPr>
        <w:t>Приложен</w:t>
      </w:r>
      <w:r>
        <w:rPr>
          <w:rFonts w:ascii="Times New Roman" w:hAnsi="Times New Roman" w:cs="Times New Roman"/>
          <w:sz w:val="22"/>
          <w:szCs w:val="22"/>
        </w:rPr>
        <w:t>ие к решению совета депутатов</w:t>
      </w:r>
    </w:p>
    <w:p w:rsidR="005454DA" w:rsidRDefault="005454DA" w:rsidP="005454DA">
      <w:pPr>
        <w:pStyle w:val="af"/>
        <w:jc w:val="right"/>
        <w:rPr>
          <w:rFonts w:ascii="Times New Roman" w:hAnsi="Times New Roman" w:cs="Times New Roman"/>
          <w:sz w:val="22"/>
          <w:szCs w:val="22"/>
        </w:rPr>
      </w:pPr>
      <w:r>
        <w:rPr>
          <w:rFonts w:ascii="Times New Roman" w:hAnsi="Times New Roman" w:cs="Times New Roman"/>
          <w:sz w:val="22"/>
          <w:szCs w:val="22"/>
        </w:rPr>
        <w:t>МО «Приморское городское поселение</w:t>
      </w:r>
      <w:r w:rsidRPr="00923480">
        <w:rPr>
          <w:rFonts w:ascii="Times New Roman" w:hAnsi="Times New Roman" w:cs="Times New Roman"/>
          <w:sz w:val="22"/>
          <w:szCs w:val="22"/>
        </w:rPr>
        <w:t>»</w:t>
      </w:r>
    </w:p>
    <w:p w:rsidR="005454DA" w:rsidRPr="00923480" w:rsidRDefault="005454DA" w:rsidP="005454DA">
      <w:pPr>
        <w:pStyle w:val="af"/>
        <w:jc w:val="right"/>
        <w:rPr>
          <w:rFonts w:ascii="Times New Roman" w:hAnsi="Times New Roman" w:cs="Times New Roman"/>
          <w:sz w:val="22"/>
          <w:szCs w:val="22"/>
        </w:rPr>
      </w:pPr>
      <w:r>
        <w:rPr>
          <w:rFonts w:ascii="Times New Roman" w:hAnsi="Times New Roman" w:cs="Times New Roman"/>
          <w:sz w:val="22"/>
          <w:szCs w:val="22"/>
        </w:rPr>
        <w:t>Выборгского района</w:t>
      </w:r>
      <w:r w:rsidRPr="00923480">
        <w:rPr>
          <w:rFonts w:ascii="Times New Roman" w:hAnsi="Times New Roman" w:cs="Times New Roman"/>
          <w:sz w:val="22"/>
          <w:szCs w:val="22"/>
        </w:rPr>
        <w:t xml:space="preserve"> Ленинградской области</w:t>
      </w:r>
    </w:p>
    <w:p w:rsidR="005454DA" w:rsidRPr="00923480" w:rsidRDefault="005454DA" w:rsidP="005454DA">
      <w:pPr>
        <w:pStyle w:val="af"/>
        <w:jc w:val="right"/>
        <w:rPr>
          <w:rFonts w:ascii="Times New Roman" w:hAnsi="Times New Roman" w:cs="Times New Roman"/>
          <w:sz w:val="22"/>
          <w:szCs w:val="22"/>
        </w:rPr>
      </w:pPr>
      <w:r w:rsidRPr="00923480">
        <w:rPr>
          <w:rFonts w:ascii="Times New Roman" w:hAnsi="Times New Roman" w:cs="Times New Roman"/>
          <w:sz w:val="22"/>
          <w:szCs w:val="22"/>
        </w:rPr>
        <w:t xml:space="preserve">от </w:t>
      </w:r>
      <w:r w:rsidR="00D43707">
        <w:rPr>
          <w:rFonts w:ascii="Times New Roman" w:hAnsi="Times New Roman" w:cs="Times New Roman"/>
          <w:sz w:val="22"/>
          <w:szCs w:val="22"/>
        </w:rPr>
        <w:t xml:space="preserve">«21» августа </w:t>
      </w:r>
      <w:r w:rsidR="00FF541B">
        <w:rPr>
          <w:rFonts w:ascii="Times New Roman" w:hAnsi="Times New Roman" w:cs="Times New Roman"/>
          <w:sz w:val="22"/>
          <w:szCs w:val="22"/>
        </w:rPr>
        <w:t xml:space="preserve">2015г. № </w:t>
      </w:r>
      <w:r w:rsidR="00D43707">
        <w:rPr>
          <w:rFonts w:ascii="Times New Roman" w:hAnsi="Times New Roman" w:cs="Times New Roman"/>
          <w:sz w:val="22"/>
          <w:szCs w:val="22"/>
        </w:rPr>
        <w:t>47</w:t>
      </w:r>
    </w:p>
    <w:p w:rsidR="005454DA" w:rsidRPr="00923480" w:rsidRDefault="005454DA" w:rsidP="005454DA">
      <w:pPr>
        <w:pStyle w:val="af"/>
        <w:jc w:val="right"/>
        <w:rPr>
          <w:rFonts w:ascii="Times New Roman" w:hAnsi="Times New Roman" w:cs="Times New Roman"/>
          <w:sz w:val="22"/>
          <w:szCs w:val="22"/>
        </w:rPr>
      </w:pPr>
    </w:p>
    <w:p w:rsidR="005454DA" w:rsidRPr="00923480" w:rsidRDefault="005454DA" w:rsidP="005454DA">
      <w:pPr>
        <w:pStyle w:val="af"/>
        <w:jc w:val="right"/>
        <w:rPr>
          <w:rFonts w:ascii="Times New Roman" w:hAnsi="Times New Roman" w:cs="Times New Roman"/>
          <w:sz w:val="22"/>
          <w:szCs w:val="22"/>
        </w:rPr>
      </w:pPr>
    </w:p>
    <w:p w:rsidR="005454DA" w:rsidRPr="00FF1502" w:rsidRDefault="005454DA" w:rsidP="005454DA">
      <w:pPr>
        <w:jc w:val="center"/>
        <w:rPr>
          <w:b/>
          <w:sz w:val="22"/>
          <w:szCs w:val="22"/>
        </w:rPr>
      </w:pPr>
      <w:r w:rsidRPr="00FF1502">
        <w:rPr>
          <w:b/>
          <w:sz w:val="22"/>
          <w:szCs w:val="22"/>
        </w:rPr>
        <w:t>ПОЛОЖЕНИЕ</w:t>
      </w:r>
    </w:p>
    <w:p w:rsidR="005454DA" w:rsidRPr="00FF1502" w:rsidRDefault="005454DA" w:rsidP="005454DA">
      <w:pPr>
        <w:jc w:val="center"/>
        <w:rPr>
          <w:b/>
          <w:sz w:val="22"/>
          <w:szCs w:val="22"/>
        </w:rPr>
      </w:pPr>
      <w:r w:rsidRPr="00FF1502">
        <w:rPr>
          <w:b/>
          <w:sz w:val="22"/>
          <w:szCs w:val="22"/>
        </w:rPr>
        <w:t>о порядке определения платы за пользование жилым помещением (платы за наем) муниципального жилищного фонда муниципа</w:t>
      </w:r>
      <w:r w:rsidR="00FF541B">
        <w:rPr>
          <w:b/>
          <w:sz w:val="22"/>
          <w:szCs w:val="22"/>
        </w:rPr>
        <w:t>льного образования «Приморское городское поселение</w:t>
      </w:r>
      <w:r w:rsidRPr="00FF1502">
        <w:rPr>
          <w:b/>
          <w:sz w:val="22"/>
          <w:szCs w:val="22"/>
        </w:rPr>
        <w:t>» Выборгского района Ленинградской области</w:t>
      </w:r>
    </w:p>
    <w:p w:rsidR="005454DA" w:rsidRPr="00FF1502" w:rsidRDefault="005454DA" w:rsidP="005454DA">
      <w:pPr>
        <w:tabs>
          <w:tab w:val="left" w:pos="960"/>
          <w:tab w:val="left" w:pos="1080"/>
        </w:tabs>
        <w:ind w:firstLine="709"/>
        <w:jc w:val="center"/>
        <w:rPr>
          <w:b/>
          <w:sz w:val="22"/>
          <w:szCs w:val="22"/>
        </w:rPr>
      </w:pPr>
    </w:p>
    <w:p w:rsidR="005454DA" w:rsidRPr="00FF1502" w:rsidRDefault="005454DA" w:rsidP="005454DA">
      <w:pPr>
        <w:numPr>
          <w:ilvl w:val="0"/>
          <w:numId w:val="3"/>
        </w:numPr>
        <w:tabs>
          <w:tab w:val="left" w:pos="960"/>
          <w:tab w:val="left" w:pos="1080"/>
        </w:tabs>
        <w:ind w:left="0" w:firstLine="709"/>
        <w:jc w:val="center"/>
        <w:rPr>
          <w:sz w:val="22"/>
          <w:szCs w:val="22"/>
        </w:rPr>
      </w:pPr>
      <w:r w:rsidRPr="00FF1502">
        <w:rPr>
          <w:sz w:val="22"/>
          <w:szCs w:val="22"/>
        </w:rPr>
        <w:t>Общие положения</w:t>
      </w:r>
    </w:p>
    <w:p w:rsidR="005454DA" w:rsidRPr="00FF1502" w:rsidRDefault="005454DA" w:rsidP="005454DA">
      <w:pPr>
        <w:numPr>
          <w:ilvl w:val="1"/>
          <w:numId w:val="3"/>
        </w:numPr>
        <w:tabs>
          <w:tab w:val="left" w:pos="960"/>
          <w:tab w:val="left" w:pos="1080"/>
        </w:tabs>
        <w:ind w:left="0" w:firstLine="709"/>
        <w:jc w:val="both"/>
        <w:rPr>
          <w:sz w:val="22"/>
          <w:szCs w:val="22"/>
        </w:rPr>
      </w:pPr>
      <w:proofErr w:type="gramStart"/>
      <w:r w:rsidRPr="00FF1502">
        <w:rPr>
          <w:sz w:val="22"/>
          <w:szCs w:val="22"/>
        </w:rPr>
        <w:t>Настоящее положение разработано в соответствии с Жилищным кодексом РФ, Гражданским кодексом РФ и иными нормативными правовыми актами РФ с целью создания методической базы по расчету ставок платы за пользование жилым помещением (платы за наем) муниципального жилищного фонда муниципа</w:t>
      </w:r>
      <w:r w:rsidR="00FF541B">
        <w:rPr>
          <w:sz w:val="22"/>
          <w:szCs w:val="22"/>
        </w:rPr>
        <w:t>льного образования «Приморское городское поселение</w:t>
      </w:r>
      <w:r w:rsidRPr="00FF1502">
        <w:rPr>
          <w:sz w:val="22"/>
          <w:szCs w:val="22"/>
        </w:rPr>
        <w:t>» Выборгского района Ленинградской области, предоставляемым по договорам социального найма и найма специализированного жилого помещения (далее – платы за наем).</w:t>
      </w:r>
      <w:proofErr w:type="gramEnd"/>
    </w:p>
    <w:p w:rsidR="005454DA" w:rsidRPr="00FF1502" w:rsidRDefault="005454DA" w:rsidP="005454DA">
      <w:pPr>
        <w:numPr>
          <w:ilvl w:val="1"/>
          <w:numId w:val="3"/>
        </w:numPr>
        <w:tabs>
          <w:tab w:val="left" w:pos="960"/>
          <w:tab w:val="left" w:pos="1080"/>
        </w:tabs>
        <w:ind w:left="0" w:firstLine="709"/>
        <w:jc w:val="both"/>
        <w:rPr>
          <w:sz w:val="22"/>
          <w:szCs w:val="22"/>
        </w:rPr>
      </w:pPr>
      <w:r w:rsidRPr="00FF1502">
        <w:rPr>
          <w:sz w:val="22"/>
          <w:szCs w:val="22"/>
        </w:rPr>
        <w:t>Платежи за наем жилых помещений рассматриваются как один из источников пополнения финансовых средств на полное восстановление муниципального жилищного фонда. Средства, полученные от платы населением за социальный наем, наем специализированных жилых помещений, подлежат зачислению в местный бюджет.</w:t>
      </w:r>
    </w:p>
    <w:p w:rsidR="005454DA" w:rsidRPr="00FF1502" w:rsidRDefault="005454DA" w:rsidP="005454DA">
      <w:pPr>
        <w:numPr>
          <w:ilvl w:val="1"/>
          <w:numId w:val="3"/>
        </w:numPr>
        <w:tabs>
          <w:tab w:val="left" w:pos="960"/>
          <w:tab w:val="left" w:pos="1080"/>
        </w:tabs>
        <w:ind w:left="0" w:firstLine="709"/>
        <w:jc w:val="both"/>
        <w:rPr>
          <w:sz w:val="22"/>
          <w:szCs w:val="22"/>
        </w:rPr>
      </w:pPr>
      <w:proofErr w:type="gramStart"/>
      <w:r w:rsidRPr="00FF1502">
        <w:rPr>
          <w:sz w:val="22"/>
          <w:szCs w:val="22"/>
        </w:rPr>
        <w:t>Обязанности по сопровождению платы за наем, перерасчету, печати квитанций-извещений, обработке оплаченных документов и перечислению поступивших платежей на расчетный счет администрации МО «</w:t>
      </w:r>
      <w:r w:rsidR="00FF541B">
        <w:rPr>
          <w:sz w:val="22"/>
          <w:szCs w:val="22"/>
        </w:rPr>
        <w:t>Приморское городское поселение</w:t>
      </w:r>
      <w:r w:rsidRPr="00FF1502">
        <w:rPr>
          <w:sz w:val="22"/>
          <w:szCs w:val="22"/>
        </w:rPr>
        <w:t>» Ленинградской области выполняют предприятия, организации и другие юридические лица, независимо от организационно-правовых форм, осуществляющие обслуживание жилищного фонда на основании договора, заключенного с администрацией МО «</w:t>
      </w:r>
      <w:r w:rsidR="00FF541B">
        <w:rPr>
          <w:sz w:val="22"/>
          <w:szCs w:val="22"/>
        </w:rPr>
        <w:t>Приморское городское поселение</w:t>
      </w:r>
      <w:r w:rsidRPr="00FF1502">
        <w:rPr>
          <w:sz w:val="22"/>
          <w:szCs w:val="22"/>
        </w:rPr>
        <w:t>» Ленинградской области.</w:t>
      </w:r>
      <w:proofErr w:type="gramEnd"/>
    </w:p>
    <w:p w:rsidR="005454DA" w:rsidRPr="00FF1502" w:rsidRDefault="005454DA" w:rsidP="005454DA">
      <w:pPr>
        <w:numPr>
          <w:ilvl w:val="1"/>
          <w:numId w:val="3"/>
        </w:numPr>
        <w:tabs>
          <w:tab w:val="left" w:pos="960"/>
          <w:tab w:val="left" w:pos="1080"/>
        </w:tabs>
        <w:ind w:left="0" w:firstLine="709"/>
        <w:jc w:val="both"/>
        <w:rPr>
          <w:sz w:val="22"/>
          <w:szCs w:val="22"/>
        </w:rPr>
      </w:pPr>
      <w:r w:rsidRPr="00FF1502">
        <w:rPr>
          <w:sz w:val="22"/>
          <w:szCs w:val="22"/>
        </w:rPr>
        <w:t>Плата за наем носит целевой характер и может быть израсходована на проведение капитального ремонта  и поддержание работоспособности муниципального жилищного фонда.</w:t>
      </w:r>
    </w:p>
    <w:p w:rsidR="005454DA" w:rsidRPr="00FF1502" w:rsidRDefault="005454DA" w:rsidP="005454DA">
      <w:pPr>
        <w:tabs>
          <w:tab w:val="num" w:pos="540"/>
          <w:tab w:val="left" w:pos="960"/>
          <w:tab w:val="left" w:pos="1080"/>
        </w:tabs>
        <w:ind w:firstLine="709"/>
        <w:jc w:val="both"/>
        <w:rPr>
          <w:sz w:val="22"/>
          <w:szCs w:val="22"/>
        </w:rPr>
      </w:pPr>
    </w:p>
    <w:p w:rsidR="005454DA" w:rsidRPr="00FF1502" w:rsidRDefault="005454DA" w:rsidP="005454DA">
      <w:pPr>
        <w:numPr>
          <w:ilvl w:val="0"/>
          <w:numId w:val="3"/>
        </w:numPr>
        <w:tabs>
          <w:tab w:val="left" w:pos="960"/>
          <w:tab w:val="left" w:pos="1080"/>
        </w:tabs>
        <w:ind w:left="0" w:firstLine="709"/>
        <w:jc w:val="center"/>
        <w:rPr>
          <w:sz w:val="22"/>
          <w:szCs w:val="22"/>
        </w:rPr>
      </w:pPr>
      <w:r w:rsidRPr="00FF1502">
        <w:rPr>
          <w:sz w:val="22"/>
          <w:szCs w:val="22"/>
        </w:rPr>
        <w:t>Порядок расчета платы за социальный наем и наем специализированных жилых помещений.</w:t>
      </w:r>
    </w:p>
    <w:p w:rsidR="005454DA" w:rsidRPr="00FF1502" w:rsidRDefault="005454DA" w:rsidP="005454DA">
      <w:pPr>
        <w:numPr>
          <w:ilvl w:val="1"/>
          <w:numId w:val="3"/>
        </w:numPr>
        <w:tabs>
          <w:tab w:val="left" w:pos="960"/>
          <w:tab w:val="left" w:pos="1080"/>
        </w:tabs>
        <w:ind w:left="0" w:firstLine="709"/>
        <w:jc w:val="both"/>
        <w:rPr>
          <w:sz w:val="22"/>
          <w:szCs w:val="22"/>
        </w:rPr>
      </w:pPr>
      <w:r w:rsidRPr="00FF1502">
        <w:rPr>
          <w:sz w:val="22"/>
          <w:szCs w:val="22"/>
        </w:rPr>
        <w:t>Размер платы за наем жилого помещения муниципального жилищного фонда устанавливается  в зависимости от качества и благоустройства жилого помещения.</w:t>
      </w:r>
    </w:p>
    <w:p w:rsidR="005454DA" w:rsidRPr="00FF1502" w:rsidRDefault="005454DA" w:rsidP="005454DA">
      <w:pPr>
        <w:numPr>
          <w:ilvl w:val="1"/>
          <w:numId w:val="3"/>
        </w:numPr>
        <w:tabs>
          <w:tab w:val="left" w:pos="960"/>
          <w:tab w:val="left" w:pos="1080"/>
        </w:tabs>
        <w:ind w:left="0" w:firstLine="709"/>
        <w:jc w:val="both"/>
        <w:rPr>
          <w:sz w:val="22"/>
          <w:szCs w:val="22"/>
        </w:rPr>
      </w:pPr>
      <w:r w:rsidRPr="00FF1502">
        <w:rPr>
          <w:sz w:val="22"/>
          <w:szCs w:val="22"/>
        </w:rPr>
        <w:t>Расчет размера платы за наем жилого помещения производится за 1 квадратный метр  общей площади жилого помещения.</w:t>
      </w:r>
    </w:p>
    <w:p w:rsidR="005454DA" w:rsidRPr="00FF1502" w:rsidRDefault="005454DA" w:rsidP="005454DA">
      <w:pPr>
        <w:numPr>
          <w:ilvl w:val="1"/>
          <w:numId w:val="3"/>
        </w:numPr>
        <w:tabs>
          <w:tab w:val="left" w:pos="960"/>
          <w:tab w:val="left" w:pos="1080"/>
        </w:tabs>
        <w:ind w:left="0" w:firstLine="709"/>
        <w:jc w:val="both"/>
        <w:rPr>
          <w:sz w:val="22"/>
          <w:szCs w:val="22"/>
        </w:rPr>
      </w:pPr>
      <w:r w:rsidRPr="00FF1502">
        <w:rPr>
          <w:sz w:val="22"/>
          <w:szCs w:val="22"/>
        </w:rPr>
        <w:t>Плата за наем жилого помещения не взимается в домах, признанных в установленном законом порядке аварийными и непригодными для проживания.</w:t>
      </w:r>
    </w:p>
    <w:p w:rsidR="005454DA" w:rsidRPr="00FF1502" w:rsidRDefault="005454DA" w:rsidP="005454DA">
      <w:pPr>
        <w:numPr>
          <w:ilvl w:val="1"/>
          <w:numId w:val="3"/>
        </w:numPr>
        <w:tabs>
          <w:tab w:val="left" w:pos="960"/>
          <w:tab w:val="left" w:pos="1080"/>
        </w:tabs>
        <w:ind w:left="0" w:firstLine="709"/>
        <w:jc w:val="both"/>
        <w:rPr>
          <w:sz w:val="22"/>
          <w:szCs w:val="22"/>
        </w:rPr>
      </w:pPr>
      <w:r w:rsidRPr="00FF1502">
        <w:rPr>
          <w:sz w:val="22"/>
          <w:szCs w:val="22"/>
        </w:rPr>
        <w:t>Предприятия, организации и другие юридические лица, независимо от организационно-правовых форм, осуществляющие начисление платежей населению по оплате за жилищно-коммунальные услуг ежемесячно предоставляют в администрацию сведения о должниках по плате за наем жилого помещения.</w:t>
      </w:r>
    </w:p>
    <w:p w:rsidR="005454DA" w:rsidRPr="00FF1502" w:rsidRDefault="005454DA" w:rsidP="005454DA">
      <w:pPr>
        <w:numPr>
          <w:ilvl w:val="1"/>
          <w:numId w:val="3"/>
        </w:numPr>
        <w:tabs>
          <w:tab w:val="left" w:pos="960"/>
          <w:tab w:val="left" w:pos="1080"/>
        </w:tabs>
        <w:ind w:left="0" w:firstLine="709"/>
        <w:jc w:val="both"/>
        <w:rPr>
          <w:sz w:val="22"/>
          <w:szCs w:val="22"/>
        </w:rPr>
      </w:pPr>
      <w:r w:rsidRPr="00FF1502">
        <w:rPr>
          <w:sz w:val="22"/>
          <w:szCs w:val="22"/>
        </w:rPr>
        <w:t>Расчет платы за социальный наем, наем специализированного жилого помещения производится на основании размера базовой ставки (</w:t>
      </w:r>
      <w:proofErr w:type="spellStart"/>
      <w:r w:rsidRPr="00FF1502">
        <w:rPr>
          <w:sz w:val="22"/>
          <w:szCs w:val="22"/>
        </w:rPr>
        <w:t>Нб</w:t>
      </w:r>
      <w:proofErr w:type="spellEnd"/>
      <w:r w:rsidRPr="00FF1502">
        <w:rPr>
          <w:sz w:val="22"/>
          <w:szCs w:val="22"/>
        </w:rPr>
        <w:t>) с учетом поправочных коэффициентов (К</w:t>
      </w:r>
      <w:proofErr w:type="gramStart"/>
      <w:r w:rsidRPr="00FF1502">
        <w:rPr>
          <w:sz w:val="22"/>
          <w:szCs w:val="22"/>
        </w:rPr>
        <w:t>1</w:t>
      </w:r>
      <w:proofErr w:type="gramEnd"/>
      <w:r w:rsidRPr="00FF1502">
        <w:rPr>
          <w:sz w:val="22"/>
          <w:szCs w:val="22"/>
        </w:rPr>
        <w:t>) по формуле:</w:t>
      </w:r>
    </w:p>
    <w:p w:rsidR="005454DA" w:rsidRPr="00FF1502" w:rsidRDefault="005454DA" w:rsidP="005454DA">
      <w:pPr>
        <w:tabs>
          <w:tab w:val="left" w:pos="960"/>
          <w:tab w:val="left" w:pos="1080"/>
        </w:tabs>
        <w:ind w:firstLine="709"/>
        <w:jc w:val="both"/>
        <w:rPr>
          <w:sz w:val="22"/>
          <w:szCs w:val="22"/>
        </w:rPr>
      </w:pPr>
      <w:r w:rsidRPr="00FF1502">
        <w:rPr>
          <w:b/>
          <w:sz w:val="22"/>
          <w:szCs w:val="22"/>
          <w:lang w:val="en-US"/>
        </w:rPr>
        <w:t>Pi</w:t>
      </w:r>
      <w:r w:rsidRPr="00FF1502">
        <w:rPr>
          <w:b/>
          <w:sz w:val="22"/>
          <w:szCs w:val="22"/>
        </w:rPr>
        <w:t xml:space="preserve"> = </w:t>
      </w:r>
      <w:proofErr w:type="spellStart"/>
      <w:r w:rsidRPr="00FF1502">
        <w:rPr>
          <w:b/>
          <w:sz w:val="22"/>
          <w:szCs w:val="22"/>
        </w:rPr>
        <w:t>Нб</w:t>
      </w:r>
      <w:proofErr w:type="spellEnd"/>
      <w:r w:rsidRPr="00FF1502">
        <w:rPr>
          <w:b/>
          <w:sz w:val="22"/>
          <w:szCs w:val="22"/>
        </w:rPr>
        <w:t xml:space="preserve"> </w:t>
      </w:r>
      <w:r w:rsidRPr="00FF1502">
        <w:rPr>
          <w:b/>
          <w:sz w:val="22"/>
          <w:szCs w:val="22"/>
          <w:lang w:val="en-US"/>
        </w:rPr>
        <w:t>x</w:t>
      </w:r>
      <w:r w:rsidRPr="00FF1502">
        <w:rPr>
          <w:b/>
          <w:sz w:val="22"/>
          <w:szCs w:val="22"/>
        </w:rPr>
        <w:t xml:space="preserve"> </w:t>
      </w:r>
      <w:r w:rsidRPr="00FF1502">
        <w:rPr>
          <w:b/>
          <w:sz w:val="22"/>
          <w:szCs w:val="22"/>
          <w:lang w:val="en-US"/>
        </w:rPr>
        <w:t>K</w:t>
      </w:r>
      <w:r w:rsidRPr="00FF1502">
        <w:rPr>
          <w:b/>
          <w:sz w:val="22"/>
          <w:szCs w:val="22"/>
        </w:rPr>
        <w:t xml:space="preserve">1 х К2 </w:t>
      </w:r>
      <w:r w:rsidRPr="00FF1502">
        <w:rPr>
          <w:b/>
          <w:sz w:val="22"/>
          <w:szCs w:val="22"/>
          <w:lang w:val="en-US"/>
        </w:rPr>
        <w:t>x</w:t>
      </w:r>
      <w:r w:rsidRPr="00FF1502">
        <w:rPr>
          <w:b/>
          <w:sz w:val="22"/>
          <w:szCs w:val="22"/>
        </w:rPr>
        <w:t xml:space="preserve"> </w:t>
      </w:r>
      <w:r w:rsidRPr="00FF1502">
        <w:rPr>
          <w:b/>
          <w:sz w:val="22"/>
          <w:szCs w:val="22"/>
          <w:lang w:val="en-US"/>
        </w:rPr>
        <w:t>S</w:t>
      </w:r>
      <w:r w:rsidRPr="00FF1502">
        <w:rPr>
          <w:sz w:val="22"/>
          <w:szCs w:val="22"/>
        </w:rPr>
        <w:t>, где:</w:t>
      </w:r>
    </w:p>
    <w:p w:rsidR="005454DA" w:rsidRPr="00FF1502" w:rsidRDefault="005454DA" w:rsidP="005454DA">
      <w:pPr>
        <w:tabs>
          <w:tab w:val="left" w:pos="960"/>
          <w:tab w:val="left" w:pos="1080"/>
        </w:tabs>
        <w:ind w:firstLine="709"/>
        <w:jc w:val="both"/>
        <w:rPr>
          <w:sz w:val="22"/>
          <w:szCs w:val="22"/>
        </w:rPr>
      </w:pPr>
      <w:proofErr w:type="spellStart"/>
      <w:r w:rsidRPr="00FF1502">
        <w:rPr>
          <w:sz w:val="22"/>
          <w:szCs w:val="22"/>
        </w:rPr>
        <w:t>Нб</w:t>
      </w:r>
      <w:proofErr w:type="spellEnd"/>
      <w:r w:rsidRPr="00FF1502">
        <w:rPr>
          <w:sz w:val="22"/>
          <w:szCs w:val="22"/>
        </w:rPr>
        <w:t xml:space="preserve"> - базовая ставка платы за социальный наем, наем специализированного жилого помещения;</w:t>
      </w:r>
    </w:p>
    <w:p w:rsidR="005454DA" w:rsidRPr="00FF1502" w:rsidRDefault="005454DA" w:rsidP="005454DA">
      <w:pPr>
        <w:tabs>
          <w:tab w:val="left" w:pos="960"/>
          <w:tab w:val="left" w:pos="1080"/>
        </w:tabs>
        <w:ind w:firstLine="709"/>
        <w:jc w:val="both"/>
        <w:rPr>
          <w:sz w:val="22"/>
          <w:szCs w:val="22"/>
        </w:rPr>
      </w:pPr>
      <w:r w:rsidRPr="00FF1502">
        <w:rPr>
          <w:sz w:val="22"/>
          <w:szCs w:val="22"/>
        </w:rPr>
        <w:t>K1 – коэффициент потребительского качества многоквартирного дома;</w:t>
      </w:r>
    </w:p>
    <w:p w:rsidR="005454DA" w:rsidRPr="00FF1502" w:rsidRDefault="005454DA" w:rsidP="005454DA">
      <w:pPr>
        <w:tabs>
          <w:tab w:val="left" w:pos="960"/>
          <w:tab w:val="left" w:pos="1080"/>
        </w:tabs>
        <w:ind w:firstLine="709"/>
        <w:jc w:val="both"/>
        <w:rPr>
          <w:sz w:val="22"/>
          <w:szCs w:val="22"/>
        </w:rPr>
      </w:pPr>
      <w:r w:rsidRPr="00FF1502">
        <w:rPr>
          <w:sz w:val="22"/>
          <w:szCs w:val="22"/>
        </w:rPr>
        <w:t>К</w:t>
      </w:r>
      <w:proofErr w:type="gramStart"/>
      <w:r w:rsidRPr="00FF1502">
        <w:rPr>
          <w:sz w:val="22"/>
          <w:szCs w:val="22"/>
        </w:rPr>
        <w:t>2</w:t>
      </w:r>
      <w:proofErr w:type="gramEnd"/>
      <w:r w:rsidRPr="00FF1502">
        <w:rPr>
          <w:sz w:val="22"/>
          <w:szCs w:val="22"/>
        </w:rPr>
        <w:t xml:space="preserve"> – коэффициент благоустройства жилого помещения</w:t>
      </w:r>
    </w:p>
    <w:p w:rsidR="005454DA" w:rsidRPr="00FF1502" w:rsidRDefault="005454DA" w:rsidP="005454DA">
      <w:pPr>
        <w:tabs>
          <w:tab w:val="left" w:pos="960"/>
          <w:tab w:val="left" w:pos="1080"/>
        </w:tabs>
        <w:ind w:firstLine="709"/>
        <w:jc w:val="both"/>
        <w:rPr>
          <w:sz w:val="22"/>
          <w:szCs w:val="22"/>
        </w:rPr>
      </w:pPr>
      <w:r w:rsidRPr="00FF1502">
        <w:rPr>
          <w:sz w:val="22"/>
          <w:szCs w:val="22"/>
        </w:rPr>
        <w:t>S - площадь жилого помещения в квадратных метрах.</w:t>
      </w:r>
    </w:p>
    <w:p w:rsidR="005454DA" w:rsidRPr="00FF1502" w:rsidRDefault="005454DA" w:rsidP="005454DA">
      <w:pPr>
        <w:numPr>
          <w:ilvl w:val="1"/>
          <w:numId w:val="3"/>
        </w:numPr>
        <w:tabs>
          <w:tab w:val="left" w:pos="960"/>
          <w:tab w:val="left" w:pos="1080"/>
        </w:tabs>
        <w:ind w:left="0" w:firstLine="709"/>
        <w:jc w:val="both"/>
        <w:rPr>
          <w:sz w:val="22"/>
          <w:szCs w:val="22"/>
        </w:rPr>
      </w:pPr>
      <w:r w:rsidRPr="00FF1502">
        <w:rPr>
          <w:sz w:val="22"/>
          <w:szCs w:val="22"/>
        </w:rPr>
        <w:t>Определение базовой ставки платы за социальный наем, наем специализированного жилого помещения (</w:t>
      </w:r>
      <w:proofErr w:type="spellStart"/>
      <w:r w:rsidRPr="00FF1502">
        <w:rPr>
          <w:sz w:val="22"/>
          <w:szCs w:val="22"/>
        </w:rPr>
        <w:t>Нб</w:t>
      </w:r>
      <w:proofErr w:type="spellEnd"/>
      <w:r w:rsidRPr="00FF1502">
        <w:rPr>
          <w:sz w:val="22"/>
          <w:szCs w:val="22"/>
        </w:rPr>
        <w:t xml:space="preserve">) производится в соответствии с Методическими указаниями по расчету </w:t>
      </w:r>
      <w:r w:rsidRPr="00FF1502">
        <w:rPr>
          <w:sz w:val="22"/>
          <w:szCs w:val="22"/>
        </w:rPr>
        <w:lastRenderedPageBreak/>
        <w:t>ставок платы за наем, утвержденными приказом Министерства строительства Росси</w:t>
      </w:r>
      <w:r>
        <w:rPr>
          <w:sz w:val="22"/>
          <w:szCs w:val="22"/>
        </w:rPr>
        <w:t>йской Федерации от 02.12.1996 №</w:t>
      </w:r>
      <w:r w:rsidRPr="00FF1502">
        <w:rPr>
          <w:sz w:val="22"/>
          <w:szCs w:val="22"/>
        </w:rPr>
        <w:t>17-152 (далее по тексту - методика) и по формуле:</w:t>
      </w:r>
    </w:p>
    <w:p w:rsidR="005454DA" w:rsidRPr="00FF1502" w:rsidRDefault="005454DA" w:rsidP="005454DA">
      <w:pPr>
        <w:tabs>
          <w:tab w:val="left" w:pos="960"/>
          <w:tab w:val="left" w:pos="1080"/>
        </w:tabs>
        <w:ind w:firstLine="709"/>
        <w:jc w:val="both"/>
        <w:rPr>
          <w:sz w:val="22"/>
          <w:szCs w:val="22"/>
        </w:rPr>
      </w:pPr>
      <w:r w:rsidRPr="00FF1502">
        <w:rPr>
          <w:sz w:val="22"/>
          <w:szCs w:val="22"/>
        </w:rPr>
        <w:t xml:space="preserve">НБ = Д х </w:t>
      </w:r>
      <w:proofErr w:type="spellStart"/>
      <w:r w:rsidRPr="00FF1502">
        <w:rPr>
          <w:sz w:val="22"/>
          <w:szCs w:val="22"/>
        </w:rPr>
        <w:t>Аср</w:t>
      </w:r>
      <w:proofErr w:type="spellEnd"/>
      <w:r w:rsidRPr="00FF1502">
        <w:rPr>
          <w:sz w:val="22"/>
          <w:szCs w:val="22"/>
        </w:rPr>
        <w:t xml:space="preserve">, где </w:t>
      </w:r>
    </w:p>
    <w:p w:rsidR="005454DA" w:rsidRPr="00FF1502" w:rsidRDefault="005454DA" w:rsidP="005454DA">
      <w:pPr>
        <w:tabs>
          <w:tab w:val="left" w:pos="960"/>
          <w:tab w:val="left" w:pos="1080"/>
        </w:tabs>
        <w:ind w:firstLine="709"/>
        <w:jc w:val="both"/>
        <w:rPr>
          <w:color w:val="000000"/>
          <w:sz w:val="22"/>
          <w:szCs w:val="22"/>
        </w:rPr>
      </w:pPr>
      <w:r w:rsidRPr="00FF1502">
        <w:rPr>
          <w:sz w:val="22"/>
          <w:szCs w:val="22"/>
        </w:rPr>
        <w:t>Д - доля оплаты населением в необходимых отчислениях</w:t>
      </w:r>
      <w:r>
        <w:rPr>
          <w:sz w:val="22"/>
          <w:szCs w:val="22"/>
        </w:rPr>
        <w:t xml:space="preserve"> на полное восстановление 1 кв</w:t>
      </w:r>
      <w:proofErr w:type="gramStart"/>
      <w:r>
        <w:rPr>
          <w:sz w:val="22"/>
          <w:szCs w:val="22"/>
        </w:rPr>
        <w:t>.</w:t>
      </w:r>
      <w:r w:rsidRPr="00FF1502">
        <w:rPr>
          <w:sz w:val="22"/>
          <w:szCs w:val="22"/>
        </w:rPr>
        <w:t>м</w:t>
      </w:r>
      <w:proofErr w:type="gramEnd"/>
      <w:r w:rsidRPr="00FF1502">
        <w:rPr>
          <w:sz w:val="22"/>
          <w:szCs w:val="22"/>
        </w:rPr>
        <w:t xml:space="preserve"> жилищного фонда. </w:t>
      </w:r>
    </w:p>
    <w:p w:rsidR="005454DA" w:rsidRPr="00FF1502" w:rsidRDefault="005454DA" w:rsidP="005454DA">
      <w:pPr>
        <w:tabs>
          <w:tab w:val="left" w:pos="960"/>
          <w:tab w:val="left" w:pos="1080"/>
        </w:tabs>
        <w:ind w:firstLine="709"/>
        <w:jc w:val="both"/>
        <w:rPr>
          <w:sz w:val="22"/>
          <w:szCs w:val="22"/>
        </w:rPr>
      </w:pPr>
      <w:proofErr w:type="spellStart"/>
      <w:r w:rsidRPr="00FF1502">
        <w:rPr>
          <w:sz w:val="22"/>
          <w:szCs w:val="22"/>
        </w:rPr>
        <w:t>Аср</w:t>
      </w:r>
      <w:proofErr w:type="spellEnd"/>
      <w:r w:rsidRPr="00FF1502">
        <w:rPr>
          <w:sz w:val="22"/>
          <w:szCs w:val="22"/>
        </w:rPr>
        <w:t xml:space="preserve"> - средневзвешенный размер ежемесячных отчислений</w:t>
      </w:r>
      <w:r>
        <w:rPr>
          <w:sz w:val="22"/>
          <w:szCs w:val="22"/>
        </w:rPr>
        <w:t xml:space="preserve"> на полное восстановление 1 кв</w:t>
      </w:r>
      <w:proofErr w:type="gramStart"/>
      <w:r>
        <w:rPr>
          <w:sz w:val="22"/>
          <w:szCs w:val="22"/>
        </w:rPr>
        <w:t>.</w:t>
      </w:r>
      <w:r w:rsidRPr="00FF1502">
        <w:rPr>
          <w:sz w:val="22"/>
          <w:szCs w:val="22"/>
        </w:rPr>
        <w:t>м</w:t>
      </w:r>
      <w:proofErr w:type="gramEnd"/>
      <w:r w:rsidRPr="00FF1502">
        <w:rPr>
          <w:sz w:val="22"/>
          <w:szCs w:val="22"/>
        </w:rPr>
        <w:t xml:space="preserve"> общей площади муниципального фонда.</w:t>
      </w:r>
    </w:p>
    <w:p w:rsidR="005454DA" w:rsidRPr="00FF1502" w:rsidRDefault="005454DA" w:rsidP="005454DA">
      <w:pPr>
        <w:numPr>
          <w:ilvl w:val="1"/>
          <w:numId w:val="3"/>
        </w:numPr>
        <w:tabs>
          <w:tab w:val="left" w:pos="960"/>
          <w:tab w:val="left" w:pos="1080"/>
        </w:tabs>
        <w:ind w:left="0" w:firstLine="709"/>
        <w:jc w:val="both"/>
        <w:rPr>
          <w:sz w:val="22"/>
          <w:szCs w:val="22"/>
        </w:rPr>
      </w:pPr>
      <w:r w:rsidRPr="00FF1502">
        <w:rPr>
          <w:sz w:val="22"/>
          <w:szCs w:val="22"/>
        </w:rPr>
        <w:t xml:space="preserve">Базовая ставка платы за социальный наем, наем специализированного жилого помещения на 2015 </w:t>
      </w:r>
      <w:proofErr w:type="gramStart"/>
      <w:r w:rsidRPr="00FF1502">
        <w:rPr>
          <w:sz w:val="22"/>
          <w:szCs w:val="22"/>
        </w:rPr>
        <w:t>год</w:t>
      </w:r>
      <w:proofErr w:type="gramEnd"/>
      <w:r w:rsidRPr="00FF1502">
        <w:rPr>
          <w:sz w:val="22"/>
          <w:szCs w:val="22"/>
        </w:rPr>
        <w:t xml:space="preserve"> и последующие годы утверждается </w:t>
      </w:r>
      <w:r w:rsidR="00FF541B">
        <w:rPr>
          <w:sz w:val="22"/>
          <w:szCs w:val="22"/>
        </w:rPr>
        <w:t xml:space="preserve">решением совета депутатов </w:t>
      </w:r>
      <w:r w:rsidRPr="00FF1502">
        <w:rPr>
          <w:sz w:val="22"/>
          <w:szCs w:val="22"/>
        </w:rPr>
        <w:t>муниципального образования «</w:t>
      </w:r>
      <w:r w:rsidR="00FF541B">
        <w:rPr>
          <w:sz w:val="22"/>
          <w:szCs w:val="22"/>
        </w:rPr>
        <w:t>Приморское городское поселение</w:t>
      </w:r>
      <w:r w:rsidRPr="00FF1502">
        <w:rPr>
          <w:sz w:val="22"/>
          <w:szCs w:val="22"/>
        </w:rPr>
        <w:t>» Ленинградской области ежегодно одновременно с утверждением бюджета муниципального образования «</w:t>
      </w:r>
      <w:r w:rsidR="00FF541B">
        <w:rPr>
          <w:sz w:val="22"/>
          <w:szCs w:val="22"/>
        </w:rPr>
        <w:t>Приморское городское поселение</w:t>
      </w:r>
      <w:r w:rsidRPr="00FF1502">
        <w:rPr>
          <w:sz w:val="22"/>
          <w:szCs w:val="22"/>
        </w:rPr>
        <w:t>» Выборгского района Ленинградской области на очередной финансовый год.</w:t>
      </w:r>
    </w:p>
    <w:p w:rsidR="005454DA" w:rsidRPr="00FF1502" w:rsidRDefault="005454DA" w:rsidP="005454DA">
      <w:pPr>
        <w:numPr>
          <w:ilvl w:val="1"/>
          <w:numId w:val="3"/>
        </w:numPr>
        <w:tabs>
          <w:tab w:val="left" w:pos="960"/>
          <w:tab w:val="left" w:pos="1080"/>
        </w:tabs>
        <w:ind w:left="0" w:firstLine="709"/>
        <w:jc w:val="both"/>
        <w:rPr>
          <w:sz w:val="22"/>
          <w:szCs w:val="22"/>
        </w:rPr>
      </w:pPr>
      <w:r w:rsidRPr="00FF1502">
        <w:rPr>
          <w:sz w:val="22"/>
          <w:szCs w:val="22"/>
        </w:rPr>
        <w:t>Средневзвешенный размер ежемесячных отчислений</w:t>
      </w:r>
      <w:r>
        <w:rPr>
          <w:sz w:val="22"/>
          <w:szCs w:val="22"/>
        </w:rPr>
        <w:t xml:space="preserve"> на полное восстановление 1 кв</w:t>
      </w:r>
      <w:proofErr w:type="gramStart"/>
      <w:r>
        <w:rPr>
          <w:sz w:val="22"/>
          <w:szCs w:val="22"/>
        </w:rPr>
        <w:t>.</w:t>
      </w:r>
      <w:r w:rsidRPr="00FF1502">
        <w:rPr>
          <w:sz w:val="22"/>
          <w:szCs w:val="22"/>
        </w:rPr>
        <w:t>м</w:t>
      </w:r>
      <w:proofErr w:type="gramEnd"/>
      <w:r w:rsidRPr="00FF1502">
        <w:rPr>
          <w:sz w:val="22"/>
          <w:szCs w:val="22"/>
        </w:rPr>
        <w:t xml:space="preserve"> общей площади муниципального жилищного фонда в месяц определяется по формуле: </w:t>
      </w:r>
    </w:p>
    <w:p w:rsidR="005454DA" w:rsidRPr="00FF1502" w:rsidRDefault="005454DA" w:rsidP="005454DA">
      <w:pPr>
        <w:tabs>
          <w:tab w:val="left" w:pos="960"/>
          <w:tab w:val="left" w:pos="1080"/>
        </w:tabs>
        <w:ind w:firstLine="709"/>
        <w:jc w:val="both"/>
        <w:rPr>
          <w:sz w:val="22"/>
          <w:szCs w:val="22"/>
        </w:rPr>
      </w:pPr>
    </w:p>
    <w:p w:rsidR="005454DA" w:rsidRPr="00FF1502" w:rsidRDefault="005454DA" w:rsidP="005454DA">
      <w:pPr>
        <w:tabs>
          <w:tab w:val="left" w:pos="960"/>
          <w:tab w:val="left" w:pos="1080"/>
        </w:tabs>
        <w:ind w:firstLine="709"/>
        <w:jc w:val="both"/>
        <w:rPr>
          <w:b/>
          <w:sz w:val="22"/>
          <w:szCs w:val="22"/>
        </w:rPr>
      </w:pPr>
      <w:r w:rsidRPr="00FF1502">
        <w:rPr>
          <w:b/>
          <w:sz w:val="22"/>
          <w:szCs w:val="22"/>
        </w:rPr>
        <w:t xml:space="preserve">                  Б</w:t>
      </w:r>
      <w:proofErr w:type="gramStart"/>
      <w:r w:rsidRPr="00FF1502">
        <w:rPr>
          <w:b/>
          <w:sz w:val="22"/>
          <w:szCs w:val="22"/>
          <w:lang w:val="en-US"/>
        </w:rPr>
        <w:t>i</w:t>
      </w:r>
      <w:proofErr w:type="gramEnd"/>
      <w:r w:rsidRPr="00FF1502">
        <w:rPr>
          <w:b/>
          <w:sz w:val="22"/>
          <w:szCs w:val="22"/>
        </w:rPr>
        <w:t xml:space="preserve"> </w:t>
      </w:r>
      <w:r w:rsidRPr="00FF1502">
        <w:rPr>
          <w:b/>
          <w:sz w:val="22"/>
          <w:szCs w:val="22"/>
          <w:lang w:val="en-US"/>
        </w:rPr>
        <w:t>x</w:t>
      </w:r>
      <w:r w:rsidRPr="00FF1502">
        <w:rPr>
          <w:b/>
          <w:sz w:val="22"/>
          <w:szCs w:val="22"/>
        </w:rPr>
        <w:t xml:space="preserve"> </w:t>
      </w:r>
      <w:r w:rsidRPr="00FF1502">
        <w:rPr>
          <w:b/>
          <w:sz w:val="22"/>
          <w:szCs w:val="22"/>
          <w:lang w:val="en-US"/>
        </w:rPr>
        <w:t>Bi</w:t>
      </w:r>
    </w:p>
    <w:p w:rsidR="005454DA" w:rsidRPr="00FF1502" w:rsidRDefault="005454DA" w:rsidP="005454DA">
      <w:pPr>
        <w:tabs>
          <w:tab w:val="left" w:pos="960"/>
          <w:tab w:val="left" w:pos="1080"/>
        </w:tabs>
        <w:ind w:firstLine="709"/>
        <w:jc w:val="both"/>
        <w:rPr>
          <w:b/>
          <w:sz w:val="22"/>
          <w:szCs w:val="22"/>
        </w:rPr>
      </w:pPr>
      <w:proofErr w:type="spellStart"/>
      <w:r w:rsidRPr="00FF1502">
        <w:rPr>
          <w:b/>
          <w:sz w:val="22"/>
          <w:szCs w:val="22"/>
          <w:lang w:val="en-US"/>
        </w:rPr>
        <w:t>Acp</w:t>
      </w:r>
      <w:proofErr w:type="spellEnd"/>
      <w:r w:rsidRPr="00FF1502">
        <w:rPr>
          <w:b/>
          <w:sz w:val="22"/>
          <w:szCs w:val="22"/>
        </w:rPr>
        <w:t xml:space="preserve"> = ---------------------,   где</w:t>
      </w:r>
    </w:p>
    <w:p w:rsidR="005454DA" w:rsidRPr="00FF1502" w:rsidRDefault="005454DA" w:rsidP="005454DA">
      <w:pPr>
        <w:tabs>
          <w:tab w:val="left" w:pos="960"/>
          <w:tab w:val="left" w:pos="1080"/>
        </w:tabs>
        <w:ind w:firstLine="709"/>
        <w:jc w:val="both"/>
        <w:rPr>
          <w:b/>
          <w:sz w:val="22"/>
          <w:szCs w:val="22"/>
        </w:rPr>
      </w:pPr>
      <w:r w:rsidRPr="00FF1502">
        <w:rPr>
          <w:b/>
          <w:sz w:val="22"/>
          <w:szCs w:val="22"/>
        </w:rPr>
        <w:t xml:space="preserve">                12 </w:t>
      </w:r>
      <w:r w:rsidRPr="00FF1502">
        <w:rPr>
          <w:b/>
          <w:sz w:val="22"/>
          <w:szCs w:val="22"/>
          <w:lang w:val="en-US"/>
        </w:rPr>
        <w:t>x</w:t>
      </w:r>
      <w:r w:rsidRPr="00FF1502">
        <w:rPr>
          <w:b/>
          <w:sz w:val="22"/>
          <w:szCs w:val="22"/>
        </w:rPr>
        <w:t xml:space="preserve"> 100</w:t>
      </w:r>
    </w:p>
    <w:p w:rsidR="005454DA" w:rsidRPr="00FF1502" w:rsidRDefault="005454DA" w:rsidP="005454DA">
      <w:pPr>
        <w:tabs>
          <w:tab w:val="left" w:pos="960"/>
          <w:tab w:val="left" w:pos="1080"/>
        </w:tabs>
        <w:ind w:firstLine="709"/>
        <w:jc w:val="both"/>
        <w:rPr>
          <w:b/>
          <w:sz w:val="22"/>
          <w:szCs w:val="22"/>
        </w:rPr>
      </w:pPr>
    </w:p>
    <w:p w:rsidR="005454DA" w:rsidRPr="00FF1502" w:rsidRDefault="005454DA" w:rsidP="005454DA">
      <w:pPr>
        <w:tabs>
          <w:tab w:val="left" w:pos="960"/>
          <w:tab w:val="left" w:pos="1080"/>
        </w:tabs>
        <w:ind w:firstLine="709"/>
        <w:jc w:val="both"/>
        <w:rPr>
          <w:sz w:val="22"/>
          <w:szCs w:val="22"/>
        </w:rPr>
      </w:pPr>
      <w:proofErr w:type="spellStart"/>
      <w:r w:rsidRPr="00FF1502">
        <w:rPr>
          <w:bCs/>
          <w:sz w:val="22"/>
          <w:szCs w:val="22"/>
        </w:rPr>
        <w:t>Аср</w:t>
      </w:r>
      <w:proofErr w:type="spellEnd"/>
      <w:r w:rsidRPr="00FF1502">
        <w:rPr>
          <w:sz w:val="22"/>
          <w:szCs w:val="22"/>
        </w:rPr>
        <w:t xml:space="preserve"> - средний размер ежемесячных отчислений на полное восстановление жилищного фонда по отдельным группам капитальности жилых зданий в расчете на </w:t>
      </w:r>
      <w:smartTag w:uri="urn:schemas-microsoft-com:office:smarttags" w:element="metricconverter">
        <w:smartTagPr>
          <w:attr w:name="ProductID" w:val="1 кв. м"/>
        </w:smartTagPr>
        <w:r w:rsidRPr="00FF1502">
          <w:rPr>
            <w:sz w:val="22"/>
            <w:szCs w:val="22"/>
          </w:rPr>
          <w:t>1 кв. м</w:t>
        </w:r>
      </w:smartTag>
      <w:r w:rsidRPr="00FF1502">
        <w:rPr>
          <w:sz w:val="22"/>
          <w:szCs w:val="22"/>
        </w:rPr>
        <w:t xml:space="preserve"> общей площади (в рублях);</w:t>
      </w:r>
    </w:p>
    <w:p w:rsidR="005454DA" w:rsidRPr="00FF1502" w:rsidRDefault="005454DA" w:rsidP="005454DA">
      <w:pPr>
        <w:tabs>
          <w:tab w:val="left" w:pos="960"/>
          <w:tab w:val="left" w:pos="1080"/>
        </w:tabs>
        <w:ind w:firstLine="709"/>
        <w:jc w:val="both"/>
        <w:rPr>
          <w:sz w:val="22"/>
          <w:szCs w:val="22"/>
        </w:rPr>
      </w:pPr>
      <w:proofErr w:type="spellStart"/>
      <w:r w:rsidRPr="00FF1502">
        <w:rPr>
          <w:bCs/>
          <w:sz w:val="22"/>
          <w:szCs w:val="22"/>
        </w:rPr>
        <w:t>Б</w:t>
      </w:r>
      <w:proofErr w:type="gramStart"/>
      <w:r w:rsidRPr="00FF1502">
        <w:rPr>
          <w:bCs/>
          <w:sz w:val="22"/>
          <w:szCs w:val="22"/>
        </w:rPr>
        <w:t>i</w:t>
      </w:r>
      <w:proofErr w:type="spellEnd"/>
      <w:proofErr w:type="gramEnd"/>
      <w:r w:rsidRPr="00FF1502">
        <w:rPr>
          <w:sz w:val="22"/>
          <w:szCs w:val="22"/>
        </w:rPr>
        <w:t xml:space="preserve"> - балансовая восстановительная стоимость </w:t>
      </w:r>
      <w:smartTag w:uri="urn:schemas-microsoft-com:office:smarttags" w:element="metricconverter">
        <w:smartTagPr>
          <w:attr w:name="ProductID" w:val="1 кв. м"/>
        </w:smartTagPr>
        <w:r w:rsidRPr="00FF1502">
          <w:rPr>
            <w:sz w:val="22"/>
            <w:szCs w:val="22"/>
          </w:rPr>
          <w:t>1 кв. м</w:t>
        </w:r>
      </w:smartTag>
      <w:r w:rsidRPr="00FF1502">
        <w:rPr>
          <w:sz w:val="22"/>
          <w:szCs w:val="22"/>
        </w:rPr>
        <w:t xml:space="preserve"> общей площади в каждой группе жилых зданий по капитальности в действующих ценах (в рублях);</w:t>
      </w:r>
    </w:p>
    <w:p w:rsidR="005454DA" w:rsidRPr="00D06E9E" w:rsidRDefault="005454DA" w:rsidP="005454DA">
      <w:pPr>
        <w:tabs>
          <w:tab w:val="left" w:pos="960"/>
          <w:tab w:val="left" w:pos="1080"/>
        </w:tabs>
        <w:ind w:firstLine="709"/>
        <w:jc w:val="both"/>
        <w:rPr>
          <w:sz w:val="22"/>
          <w:szCs w:val="22"/>
        </w:rPr>
      </w:pPr>
      <w:proofErr w:type="spellStart"/>
      <w:r w:rsidRPr="00FF1502">
        <w:rPr>
          <w:bCs/>
          <w:sz w:val="22"/>
          <w:szCs w:val="22"/>
        </w:rPr>
        <w:t>Bi</w:t>
      </w:r>
      <w:proofErr w:type="spellEnd"/>
      <w:r w:rsidRPr="00FF1502">
        <w:rPr>
          <w:sz w:val="22"/>
          <w:szCs w:val="22"/>
        </w:rPr>
        <w:t xml:space="preserve"> - норматив отчислений на полное восстановление по каждой группе капитальности (в %), численно равный соответствующей норме </w:t>
      </w:r>
      <w:r w:rsidRPr="00D06E9E">
        <w:rPr>
          <w:sz w:val="22"/>
          <w:szCs w:val="22"/>
        </w:rPr>
        <w:t xml:space="preserve">амортизационных отчислений, указанной в </w:t>
      </w:r>
      <w:hyperlink r:id="rId10" w:history="1">
        <w:r w:rsidRPr="006777EC">
          <w:rPr>
            <w:rStyle w:val="af1"/>
            <w:color w:val="auto"/>
            <w:sz w:val="22"/>
            <w:szCs w:val="22"/>
          </w:rPr>
          <w:t>постановлении</w:t>
        </w:r>
      </w:hyperlink>
      <w:r w:rsidRPr="00D06E9E">
        <w:rPr>
          <w:sz w:val="22"/>
          <w:szCs w:val="22"/>
        </w:rPr>
        <w:t xml:space="preserve"> </w:t>
      </w:r>
      <w:proofErr w:type="gramStart"/>
      <w:r w:rsidRPr="00D06E9E">
        <w:rPr>
          <w:sz w:val="22"/>
          <w:szCs w:val="22"/>
        </w:rPr>
        <w:t>СМ</w:t>
      </w:r>
      <w:proofErr w:type="gramEnd"/>
      <w:r w:rsidRPr="00D06E9E">
        <w:rPr>
          <w:sz w:val="22"/>
          <w:szCs w:val="22"/>
        </w:rPr>
        <w:t xml:space="preserve"> СССР №1072 от 22 октября </w:t>
      </w:r>
      <w:smartTag w:uri="urn:schemas-microsoft-com:office:smarttags" w:element="metricconverter">
        <w:smartTagPr>
          <w:attr w:name="ProductID" w:val="1990 г"/>
        </w:smartTagPr>
        <w:r w:rsidRPr="00D06E9E">
          <w:rPr>
            <w:sz w:val="22"/>
            <w:szCs w:val="22"/>
          </w:rPr>
          <w:t>1990 года</w:t>
        </w:r>
      </w:smartTag>
      <w:r w:rsidRPr="00D06E9E">
        <w:rPr>
          <w:sz w:val="22"/>
          <w:szCs w:val="22"/>
        </w:rPr>
        <w:t>.</w:t>
      </w:r>
    </w:p>
    <w:p w:rsidR="005454DA" w:rsidRDefault="005454DA" w:rsidP="005454DA">
      <w:pPr>
        <w:numPr>
          <w:ilvl w:val="1"/>
          <w:numId w:val="3"/>
        </w:numPr>
        <w:tabs>
          <w:tab w:val="left" w:pos="960"/>
          <w:tab w:val="left" w:pos="1080"/>
        </w:tabs>
        <w:ind w:left="0" w:firstLine="709"/>
        <w:jc w:val="both"/>
        <w:rPr>
          <w:sz w:val="22"/>
          <w:szCs w:val="22"/>
        </w:rPr>
      </w:pPr>
      <w:r w:rsidRPr="00FF1502">
        <w:rPr>
          <w:sz w:val="22"/>
          <w:szCs w:val="22"/>
        </w:rPr>
        <w:t>На основе базовой ставки (</w:t>
      </w:r>
      <w:proofErr w:type="spellStart"/>
      <w:r w:rsidRPr="00FF1502">
        <w:rPr>
          <w:sz w:val="22"/>
          <w:szCs w:val="22"/>
        </w:rPr>
        <w:t>Нб</w:t>
      </w:r>
      <w:proofErr w:type="spellEnd"/>
      <w:r w:rsidRPr="00FF1502">
        <w:rPr>
          <w:sz w:val="22"/>
          <w:szCs w:val="22"/>
        </w:rPr>
        <w:t>) платы за наем жилых помещений осуществляется дифференциация ставок в зависимости от качества и благоустройства жилого помещения (К</w:t>
      </w:r>
      <w:proofErr w:type="gramStart"/>
      <w:r w:rsidRPr="00FF1502">
        <w:rPr>
          <w:sz w:val="22"/>
          <w:szCs w:val="22"/>
        </w:rPr>
        <w:t>1</w:t>
      </w:r>
      <w:proofErr w:type="gramEnd"/>
      <w:r w:rsidRPr="00FF1502">
        <w:rPr>
          <w:sz w:val="22"/>
          <w:szCs w:val="22"/>
        </w:rPr>
        <w:t xml:space="preserve"> и К2).</w:t>
      </w:r>
    </w:p>
    <w:p w:rsidR="005454DA" w:rsidRPr="00FF1502" w:rsidRDefault="005454DA" w:rsidP="005454DA">
      <w:pPr>
        <w:tabs>
          <w:tab w:val="left" w:pos="960"/>
          <w:tab w:val="left" w:pos="1080"/>
        </w:tabs>
        <w:jc w:val="both"/>
        <w:rPr>
          <w:sz w:val="22"/>
          <w:szCs w:val="22"/>
        </w:rPr>
      </w:pPr>
    </w:p>
    <w:tbl>
      <w:tblPr>
        <w:tblW w:w="9639" w:type="dxa"/>
        <w:jc w:val="right"/>
        <w:tblLayout w:type="fixed"/>
        <w:tblCellMar>
          <w:left w:w="70" w:type="dxa"/>
          <w:right w:w="70" w:type="dxa"/>
        </w:tblCellMar>
        <w:tblLook w:val="0000" w:firstRow="0" w:lastRow="0" w:firstColumn="0" w:lastColumn="0" w:noHBand="0" w:noVBand="0"/>
      </w:tblPr>
      <w:tblGrid>
        <w:gridCol w:w="7859"/>
        <w:gridCol w:w="1780"/>
      </w:tblGrid>
      <w:tr w:rsidR="005454DA" w:rsidRPr="00FF1502" w:rsidTr="00022A74">
        <w:trPr>
          <w:cantSplit/>
          <w:trHeight w:val="240"/>
          <w:jc w:val="right"/>
        </w:trPr>
        <w:tc>
          <w:tcPr>
            <w:tcW w:w="7155" w:type="dxa"/>
            <w:tcBorders>
              <w:top w:val="single" w:sz="6" w:space="0" w:color="auto"/>
              <w:left w:val="single" w:sz="6" w:space="0" w:color="auto"/>
              <w:bottom w:val="single" w:sz="6" w:space="0" w:color="auto"/>
              <w:right w:val="single" w:sz="6" w:space="0" w:color="auto"/>
            </w:tcBorders>
          </w:tcPr>
          <w:p w:rsidR="005454DA" w:rsidRPr="00FF1502" w:rsidRDefault="005454DA" w:rsidP="00022A74">
            <w:pPr>
              <w:jc w:val="both"/>
            </w:pPr>
            <w:r w:rsidRPr="00FF1502">
              <w:rPr>
                <w:sz w:val="22"/>
                <w:szCs w:val="22"/>
              </w:rPr>
              <w:t>Потребительские качества дома</w:t>
            </w:r>
          </w:p>
        </w:tc>
        <w:tc>
          <w:tcPr>
            <w:tcW w:w="1620" w:type="dxa"/>
            <w:tcBorders>
              <w:top w:val="single" w:sz="6" w:space="0" w:color="auto"/>
              <w:left w:val="single" w:sz="6" w:space="0" w:color="auto"/>
              <w:bottom w:val="single" w:sz="6" w:space="0" w:color="auto"/>
              <w:right w:val="single" w:sz="6" w:space="0" w:color="auto"/>
            </w:tcBorders>
          </w:tcPr>
          <w:p w:rsidR="005454DA" w:rsidRPr="00FF1502" w:rsidRDefault="005454DA" w:rsidP="00022A74">
            <w:pPr>
              <w:jc w:val="both"/>
            </w:pPr>
            <w:r w:rsidRPr="00FF1502">
              <w:rPr>
                <w:sz w:val="22"/>
                <w:szCs w:val="22"/>
              </w:rPr>
              <w:t>Значение К</w:t>
            </w:r>
            <w:proofErr w:type="gramStart"/>
            <w:r w:rsidRPr="00FF1502">
              <w:rPr>
                <w:sz w:val="22"/>
                <w:szCs w:val="22"/>
              </w:rPr>
              <w:t>1</w:t>
            </w:r>
            <w:proofErr w:type="gramEnd"/>
          </w:p>
        </w:tc>
      </w:tr>
      <w:tr w:rsidR="005454DA" w:rsidRPr="00FF1502" w:rsidTr="00022A74">
        <w:trPr>
          <w:cantSplit/>
          <w:trHeight w:val="225"/>
          <w:jc w:val="right"/>
        </w:trPr>
        <w:tc>
          <w:tcPr>
            <w:tcW w:w="7155" w:type="dxa"/>
            <w:tcBorders>
              <w:top w:val="single" w:sz="6" w:space="0" w:color="auto"/>
              <w:left w:val="single" w:sz="6" w:space="0" w:color="auto"/>
              <w:bottom w:val="single" w:sz="4" w:space="0" w:color="auto"/>
              <w:right w:val="single" w:sz="6" w:space="0" w:color="auto"/>
            </w:tcBorders>
          </w:tcPr>
          <w:p w:rsidR="005454DA" w:rsidRPr="00FF1502" w:rsidRDefault="005454DA" w:rsidP="00022A74">
            <w:pPr>
              <w:jc w:val="both"/>
            </w:pPr>
            <w:r w:rsidRPr="00FF1502">
              <w:rPr>
                <w:sz w:val="22"/>
                <w:szCs w:val="22"/>
              </w:rPr>
              <w:t xml:space="preserve">Дома постройки до </w:t>
            </w:r>
            <w:smartTag w:uri="urn:schemas-microsoft-com:office:smarttags" w:element="metricconverter">
              <w:smartTagPr>
                <w:attr w:name="ProductID" w:val="1957 г"/>
              </w:smartTagPr>
              <w:r w:rsidRPr="00FF1502">
                <w:rPr>
                  <w:sz w:val="22"/>
                  <w:szCs w:val="22"/>
                </w:rPr>
                <w:t>1957 г</w:t>
              </w:r>
            </w:smartTag>
            <w:r w:rsidRPr="00FF1502">
              <w:rPr>
                <w:sz w:val="22"/>
                <w:szCs w:val="22"/>
              </w:rPr>
              <w:t>., кирпичные</w:t>
            </w:r>
          </w:p>
        </w:tc>
        <w:tc>
          <w:tcPr>
            <w:tcW w:w="1620" w:type="dxa"/>
            <w:tcBorders>
              <w:top w:val="single" w:sz="6" w:space="0" w:color="auto"/>
              <w:left w:val="single" w:sz="6" w:space="0" w:color="auto"/>
              <w:bottom w:val="single" w:sz="4" w:space="0" w:color="auto"/>
              <w:right w:val="single" w:sz="6" w:space="0" w:color="auto"/>
            </w:tcBorders>
          </w:tcPr>
          <w:p w:rsidR="005454DA" w:rsidRPr="00FF1502" w:rsidRDefault="005454DA" w:rsidP="00022A74">
            <w:pPr>
              <w:jc w:val="both"/>
            </w:pPr>
            <w:r w:rsidRPr="00FF1502">
              <w:rPr>
                <w:sz w:val="22"/>
                <w:szCs w:val="22"/>
              </w:rPr>
              <w:t>1,25</w:t>
            </w:r>
          </w:p>
        </w:tc>
      </w:tr>
      <w:tr w:rsidR="005454DA" w:rsidRPr="00FF1502" w:rsidTr="00022A74">
        <w:trPr>
          <w:cantSplit/>
          <w:trHeight w:val="240"/>
          <w:jc w:val="right"/>
        </w:trPr>
        <w:tc>
          <w:tcPr>
            <w:tcW w:w="7155" w:type="dxa"/>
            <w:tcBorders>
              <w:top w:val="single" w:sz="4" w:space="0" w:color="auto"/>
              <w:left w:val="single" w:sz="6" w:space="0" w:color="auto"/>
              <w:bottom w:val="single" w:sz="6" w:space="0" w:color="auto"/>
              <w:right w:val="single" w:sz="6" w:space="0" w:color="auto"/>
            </w:tcBorders>
          </w:tcPr>
          <w:p w:rsidR="005454DA" w:rsidRPr="00FF1502" w:rsidRDefault="005454DA" w:rsidP="00022A74">
            <w:pPr>
              <w:jc w:val="both"/>
            </w:pPr>
            <w:r w:rsidRPr="00FF1502">
              <w:rPr>
                <w:sz w:val="22"/>
                <w:szCs w:val="22"/>
              </w:rPr>
              <w:t xml:space="preserve">Дома постройки после </w:t>
            </w:r>
            <w:smartTag w:uri="urn:schemas-microsoft-com:office:smarttags" w:element="metricconverter">
              <w:smartTagPr>
                <w:attr w:name="ProductID" w:val="1970 г"/>
              </w:smartTagPr>
              <w:r w:rsidRPr="00FF1502">
                <w:rPr>
                  <w:sz w:val="22"/>
                  <w:szCs w:val="22"/>
                </w:rPr>
                <w:t>1970 г</w:t>
              </w:r>
            </w:smartTag>
            <w:r w:rsidRPr="00FF1502">
              <w:rPr>
                <w:sz w:val="22"/>
                <w:szCs w:val="22"/>
              </w:rPr>
              <w:t>., кирпичные</w:t>
            </w:r>
          </w:p>
        </w:tc>
        <w:tc>
          <w:tcPr>
            <w:tcW w:w="1620" w:type="dxa"/>
            <w:tcBorders>
              <w:top w:val="single" w:sz="4" w:space="0" w:color="auto"/>
              <w:left w:val="single" w:sz="6" w:space="0" w:color="auto"/>
              <w:bottom w:val="single" w:sz="6" w:space="0" w:color="auto"/>
              <w:right w:val="single" w:sz="6" w:space="0" w:color="auto"/>
            </w:tcBorders>
          </w:tcPr>
          <w:p w:rsidR="005454DA" w:rsidRPr="00FF1502" w:rsidRDefault="005454DA" w:rsidP="00022A74">
            <w:pPr>
              <w:jc w:val="both"/>
            </w:pPr>
            <w:r w:rsidRPr="00FF1502">
              <w:rPr>
                <w:sz w:val="22"/>
                <w:szCs w:val="22"/>
              </w:rPr>
              <w:t>1,2</w:t>
            </w:r>
          </w:p>
        </w:tc>
      </w:tr>
      <w:tr w:rsidR="005454DA" w:rsidRPr="00FF1502" w:rsidTr="00022A74">
        <w:trPr>
          <w:cantSplit/>
          <w:trHeight w:val="360"/>
          <w:jc w:val="right"/>
        </w:trPr>
        <w:tc>
          <w:tcPr>
            <w:tcW w:w="7155" w:type="dxa"/>
            <w:tcBorders>
              <w:top w:val="single" w:sz="6" w:space="0" w:color="auto"/>
              <w:left w:val="single" w:sz="6" w:space="0" w:color="auto"/>
              <w:bottom w:val="single" w:sz="6" w:space="0" w:color="auto"/>
              <w:right w:val="single" w:sz="6" w:space="0" w:color="auto"/>
            </w:tcBorders>
          </w:tcPr>
          <w:p w:rsidR="005454DA" w:rsidRPr="00FF1502" w:rsidRDefault="005454DA" w:rsidP="00022A74">
            <w:pPr>
              <w:jc w:val="both"/>
            </w:pPr>
            <w:r w:rsidRPr="00FF1502">
              <w:rPr>
                <w:sz w:val="22"/>
                <w:szCs w:val="22"/>
              </w:rPr>
              <w:t xml:space="preserve">Дома постройки после </w:t>
            </w:r>
            <w:smartTag w:uri="urn:schemas-microsoft-com:office:smarttags" w:element="metricconverter">
              <w:smartTagPr>
                <w:attr w:name="ProductID" w:val="1960 г"/>
              </w:smartTagPr>
              <w:r w:rsidRPr="00FF1502">
                <w:rPr>
                  <w:sz w:val="22"/>
                  <w:szCs w:val="22"/>
                </w:rPr>
                <w:t>1960 г</w:t>
              </w:r>
            </w:smartTag>
            <w:r w:rsidRPr="00FF1502">
              <w:rPr>
                <w:sz w:val="22"/>
                <w:szCs w:val="22"/>
              </w:rPr>
              <w:t xml:space="preserve">., панельные керамзитобетонные; дома постройки после </w:t>
            </w:r>
            <w:smartTag w:uri="urn:schemas-microsoft-com:office:smarttags" w:element="metricconverter">
              <w:smartTagPr>
                <w:attr w:name="ProductID" w:val="1970 г"/>
              </w:smartTagPr>
              <w:r w:rsidRPr="00FF1502">
                <w:rPr>
                  <w:sz w:val="22"/>
                  <w:szCs w:val="22"/>
                </w:rPr>
                <w:t>1970 г</w:t>
              </w:r>
            </w:smartTag>
            <w:r w:rsidRPr="00FF1502">
              <w:rPr>
                <w:sz w:val="22"/>
                <w:szCs w:val="22"/>
              </w:rPr>
              <w:t>., панельные, блочные, шлакоблочные, шлакобетонные</w:t>
            </w:r>
          </w:p>
        </w:tc>
        <w:tc>
          <w:tcPr>
            <w:tcW w:w="1620" w:type="dxa"/>
            <w:tcBorders>
              <w:top w:val="single" w:sz="6" w:space="0" w:color="auto"/>
              <w:left w:val="single" w:sz="6" w:space="0" w:color="auto"/>
              <w:bottom w:val="single" w:sz="6" w:space="0" w:color="auto"/>
              <w:right w:val="single" w:sz="6" w:space="0" w:color="auto"/>
            </w:tcBorders>
          </w:tcPr>
          <w:p w:rsidR="005454DA" w:rsidRPr="00FF1502" w:rsidRDefault="005454DA" w:rsidP="00022A74">
            <w:pPr>
              <w:jc w:val="both"/>
            </w:pPr>
          </w:p>
          <w:p w:rsidR="005454DA" w:rsidRPr="00FF1502" w:rsidRDefault="005454DA" w:rsidP="00022A74">
            <w:pPr>
              <w:jc w:val="both"/>
            </w:pPr>
            <w:r w:rsidRPr="00FF1502">
              <w:rPr>
                <w:sz w:val="22"/>
                <w:szCs w:val="22"/>
              </w:rPr>
              <w:t>1</w:t>
            </w:r>
          </w:p>
        </w:tc>
      </w:tr>
      <w:tr w:rsidR="005454DA" w:rsidRPr="00FF1502" w:rsidTr="00022A74">
        <w:trPr>
          <w:cantSplit/>
          <w:trHeight w:val="360"/>
          <w:jc w:val="right"/>
        </w:trPr>
        <w:tc>
          <w:tcPr>
            <w:tcW w:w="7155" w:type="dxa"/>
            <w:tcBorders>
              <w:top w:val="single" w:sz="6" w:space="0" w:color="auto"/>
              <w:left w:val="single" w:sz="6" w:space="0" w:color="auto"/>
              <w:bottom w:val="single" w:sz="6" w:space="0" w:color="auto"/>
              <w:right w:val="single" w:sz="6" w:space="0" w:color="auto"/>
            </w:tcBorders>
          </w:tcPr>
          <w:p w:rsidR="005454DA" w:rsidRPr="00FF1502" w:rsidRDefault="005454DA" w:rsidP="00022A74">
            <w:pPr>
              <w:jc w:val="both"/>
            </w:pPr>
            <w:r w:rsidRPr="00FF1502">
              <w:rPr>
                <w:sz w:val="22"/>
                <w:szCs w:val="22"/>
              </w:rPr>
              <w:t>Дома постройки 1957-1970 гг., кирпичные дома постройки 1958-1970 гг., здания с крупнопанельными стенами, перекрытия железобетонные</w:t>
            </w:r>
          </w:p>
        </w:tc>
        <w:tc>
          <w:tcPr>
            <w:tcW w:w="1620" w:type="dxa"/>
            <w:tcBorders>
              <w:top w:val="single" w:sz="6" w:space="0" w:color="auto"/>
              <w:left w:val="single" w:sz="6" w:space="0" w:color="auto"/>
              <w:bottom w:val="single" w:sz="6" w:space="0" w:color="auto"/>
              <w:right w:val="single" w:sz="6" w:space="0" w:color="auto"/>
            </w:tcBorders>
          </w:tcPr>
          <w:p w:rsidR="005454DA" w:rsidRPr="00FF1502" w:rsidRDefault="005454DA" w:rsidP="00022A74">
            <w:pPr>
              <w:jc w:val="both"/>
            </w:pPr>
          </w:p>
          <w:p w:rsidR="005454DA" w:rsidRPr="00FF1502" w:rsidRDefault="005454DA" w:rsidP="00022A74">
            <w:pPr>
              <w:jc w:val="both"/>
            </w:pPr>
            <w:r w:rsidRPr="00FF1502">
              <w:rPr>
                <w:sz w:val="22"/>
                <w:szCs w:val="22"/>
              </w:rPr>
              <w:t>0,7</w:t>
            </w:r>
          </w:p>
        </w:tc>
      </w:tr>
      <w:tr w:rsidR="005454DA" w:rsidRPr="00FF1502" w:rsidTr="00022A74">
        <w:trPr>
          <w:cantSplit/>
          <w:trHeight w:val="360"/>
          <w:jc w:val="right"/>
        </w:trPr>
        <w:tc>
          <w:tcPr>
            <w:tcW w:w="7155" w:type="dxa"/>
            <w:tcBorders>
              <w:top w:val="single" w:sz="6" w:space="0" w:color="auto"/>
              <w:left w:val="single" w:sz="6" w:space="0" w:color="auto"/>
              <w:bottom w:val="single" w:sz="6" w:space="0" w:color="auto"/>
              <w:right w:val="single" w:sz="6" w:space="0" w:color="auto"/>
            </w:tcBorders>
          </w:tcPr>
          <w:p w:rsidR="005454DA" w:rsidRPr="00FF1502" w:rsidRDefault="005454DA" w:rsidP="00022A74">
            <w:pPr>
              <w:jc w:val="both"/>
            </w:pPr>
            <w:r w:rsidRPr="00FF1502">
              <w:rPr>
                <w:sz w:val="22"/>
                <w:szCs w:val="22"/>
              </w:rPr>
              <w:t xml:space="preserve">Дома деревянные, каркасно-засыпные </w:t>
            </w:r>
          </w:p>
        </w:tc>
        <w:tc>
          <w:tcPr>
            <w:tcW w:w="1620" w:type="dxa"/>
            <w:tcBorders>
              <w:top w:val="single" w:sz="6" w:space="0" w:color="auto"/>
              <w:left w:val="single" w:sz="6" w:space="0" w:color="auto"/>
              <w:bottom w:val="single" w:sz="6" w:space="0" w:color="auto"/>
              <w:right w:val="single" w:sz="6" w:space="0" w:color="auto"/>
            </w:tcBorders>
          </w:tcPr>
          <w:p w:rsidR="005454DA" w:rsidRPr="00FF1502" w:rsidRDefault="005454DA" w:rsidP="00022A74">
            <w:pPr>
              <w:jc w:val="both"/>
            </w:pPr>
            <w:r w:rsidRPr="00FF1502">
              <w:rPr>
                <w:sz w:val="22"/>
                <w:szCs w:val="22"/>
              </w:rPr>
              <w:t>0,6</w:t>
            </w:r>
          </w:p>
        </w:tc>
      </w:tr>
    </w:tbl>
    <w:p w:rsidR="005454DA" w:rsidRPr="00FF1502" w:rsidRDefault="005454DA" w:rsidP="005454DA">
      <w:pPr>
        <w:jc w:val="both"/>
        <w:rPr>
          <w:sz w:val="22"/>
          <w:szCs w:val="22"/>
        </w:rPr>
      </w:pPr>
    </w:p>
    <w:tbl>
      <w:tblPr>
        <w:tblW w:w="963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6"/>
        <w:gridCol w:w="1843"/>
      </w:tblGrid>
      <w:tr w:rsidR="005454DA" w:rsidRPr="00FF1502" w:rsidTr="00022A74">
        <w:trPr>
          <w:jc w:val="right"/>
        </w:trPr>
        <w:tc>
          <w:tcPr>
            <w:tcW w:w="7196" w:type="dxa"/>
          </w:tcPr>
          <w:p w:rsidR="005454DA" w:rsidRPr="00FF1502" w:rsidRDefault="005454DA" w:rsidP="00022A74">
            <w:pPr>
              <w:jc w:val="both"/>
            </w:pPr>
            <w:r w:rsidRPr="00FF1502">
              <w:rPr>
                <w:sz w:val="22"/>
                <w:szCs w:val="22"/>
              </w:rPr>
              <w:t>Благоустройство многоквартирного дома</w:t>
            </w:r>
          </w:p>
        </w:tc>
        <w:tc>
          <w:tcPr>
            <w:tcW w:w="1701" w:type="dxa"/>
          </w:tcPr>
          <w:p w:rsidR="005454DA" w:rsidRPr="00FF1502" w:rsidRDefault="005454DA" w:rsidP="00022A74">
            <w:pPr>
              <w:jc w:val="both"/>
            </w:pPr>
            <w:r w:rsidRPr="00FF1502">
              <w:rPr>
                <w:sz w:val="22"/>
                <w:szCs w:val="22"/>
              </w:rPr>
              <w:t>Значение К</w:t>
            </w:r>
            <w:proofErr w:type="gramStart"/>
            <w:r w:rsidRPr="00FF1502">
              <w:rPr>
                <w:sz w:val="22"/>
                <w:szCs w:val="22"/>
              </w:rPr>
              <w:t>2</w:t>
            </w:r>
            <w:proofErr w:type="gramEnd"/>
          </w:p>
        </w:tc>
      </w:tr>
      <w:tr w:rsidR="005454DA" w:rsidRPr="00FF1502" w:rsidTr="00022A74">
        <w:trPr>
          <w:jc w:val="right"/>
        </w:trPr>
        <w:tc>
          <w:tcPr>
            <w:tcW w:w="7196" w:type="dxa"/>
          </w:tcPr>
          <w:p w:rsidR="005454DA" w:rsidRPr="00FF1502" w:rsidRDefault="005454DA" w:rsidP="00022A74">
            <w:pPr>
              <w:jc w:val="both"/>
            </w:pPr>
            <w:r w:rsidRPr="00FF1502">
              <w:rPr>
                <w:sz w:val="22"/>
                <w:szCs w:val="22"/>
              </w:rPr>
              <w:t>Полностью благоустроенный жилой фонд (получающий централизованные коммунальные услуги в полном объеме)</w:t>
            </w:r>
          </w:p>
        </w:tc>
        <w:tc>
          <w:tcPr>
            <w:tcW w:w="1701" w:type="dxa"/>
          </w:tcPr>
          <w:p w:rsidR="005454DA" w:rsidRPr="00FF1502" w:rsidRDefault="005454DA" w:rsidP="00022A74">
            <w:pPr>
              <w:jc w:val="both"/>
            </w:pPr>
            <w:r w:rsidRPr="00FF1502">
              <w:rPr>
                <w:sz w:val="22"/>
                <w:szCs w:val="22"/>
              </w:rPr>
              <w:t>1,3</w:t>
            </w:r>
          </w:p>
        </w:tc>
      </w:tr>
      <w:tr w:rsidR="005454DA" w:rsidRPr="00FF1502" w:rsidTr="00022A74">
        <w:trPr>
          <w:jc w:val="right"/>
        </w:trPr>
        <w:tc>
          <w:tcPr>
            <w:tcW w:w="7196" w:type="dxa"/>
          </w:tcPr>
          <w:p w:rsidR="005454DA" w:rsidRPr="00FF1502" w:rsidRDefault="005454DA" w:rsidP="00022A74">
            <w:pPr>
              <w:jc w:val="both"/>
            </w:pPr>
            <w:r w:rsidRPr="00FF1502">
              <w:rPr>
                <w:sz w:val="22"/>
                <w:szCs w:val="22"/>
              </w:rPr>
              <w:t>Частично благоустроенный жилой фонд (не получающий одну из централизованных коммунальных услуг)</w:t>
            </w:r>
          </w:p>
        </w:tc>
        <w:tc>
          <w:tcPr>
            <w:tcW w:w="1701" w:type="dxa"/>
          </w:tcPr>
          <w:p w:rsidR="005454DA" w:rsidRPr="00FF1502" w:rsidRDefault="005454DA" w:rsidP="00022A74">
            <w:pPr>
              <w:jc w:val="both"/>
            </w:pPr>
            <w:r w:rsidRPr="00FF1502">
              <w:rPr>
                <w:sz w:val="22"/>
                <w:szCs w:val="22"/>
              </w:rPr>
              <w:t>1</w:t>
            </w:r>
          </w:p>
        </w:tc>
      </w:tr>
      <w:tr w:rsidR="005454DA" w:rsidRPr="00FF1502" w:rsidTr="00022A74">
        <w:trPr>
          <w:jc w:val="right"/>
        </w:trPr>
        <w:tc>
          <w:tcPr>
            <w:tcW w:w="7196" w:type="dxa"/>
          </w:tcPr>
          <w:p w:rsidR="005454DA" w:rsidRPr="00FF1502" w:rsidRDefault="005454DA" w:rsidP="00022A74">
            <w:pPr>
              <w:jc w:val="both"/>
            </w:pPr>
            <w:r w:rsidRPr="00FF1502">
              <w:rPr>
                <w:sz w:val="22"/>
                <w:szCs w:val="22"/>
              </w:rPr>
              <w:t xml:space="preserve">Неблагоустроенный жилой фонд (не получающий </w:t>
            </w:r>
            <w:proofErr w:type="gramStart"/>
            <w:r w:rsidRPr="00FF1502">
              <w:rPr>
                <w:sz w:val="22"/>
                <w:szCs w:val="22"/>
              </w:rPr>
              <w:t>две и более коммунальных услуг</w:t>
            </w:r>
            <w:proofErr w:type="gramEnd"/>
            <w:r w:rsidRPr="00FF1502">
              <w:rPr>
                <w:sz w:val="22"/>
                <w:szCs w:val="22"/>
              </w:rPr>
              <w:t>)</w:t>
            </w:r>
          </w:p>
        </w:tc>
        <w:tc>
          <w:tcPr>
            <w:tcW w:w="1701" w:type="dxa"/>
          </w:tcPr>
          <w:p w:rsidR="005454DA" w:rsidRPr="00FF1502" w:rsidRDefault="005454DA" w:rsidP="00022A74">
            <w:pPr>
              <w:jc w:val="both"/>
            </w:pPr>
            <w:r w:rsidRPr="00FF1502">
              <w:rPr>
                <w:sz w:val="22"/>
                <w:szCs w:val="22"/>
              </w:rPr>
              <w:t>0,7</w:t>
            </w:r>
          </w:p>
        </w:tc>
      </w:tr>
    </w:tbl>
    <w:p w:rsidR="005454DA" w:rsidRPr="00FF1502" w:rsidRDefault="005454DA" w:rsidP="005454DA">
      <w:pPr>
        <w:jc w:val="both"/>
        <w:rPr>
          <w:sz w:val="22"/>
          <w:szCs w:val="22"/>
        </w:rPr>
      </w:pPr>
    </w:p>
    <w:p w:rsidR="005454DA" w:rsidRPr="00FF1502" w:rsidRDefault="005454DA" w:rsidP="005454DA">
      <w:pPr>
        <w:pStyle w:val="af"/>
        <w:jc w:val="both"/>
        <w:rPr>
          <w:rFonts w:ascii="Times New Roman" w:hAnsi="Times New Roman" w:cs="Times New Roman"/>
          <w:sz w:val="22"/>
          <w:szCs w:val="22"/>
        </w:rPr>
      </w:pPr>
    </w:p>
    <w:p w:rsidR="005454DA" w:rsidRPr="003626CF" w:rsidRDefault="005454DA" w:rsidP="003626CF">
      <w:pPr>
        <w:jc w:val="both"/>
        <w:rPr>
          <w:sz w:val="20"/>
          <w:szCs w:val="20"/>
        </w:rPr>
      </w:pPr>
    </w:p>
    <w:sectPr w:rsidR="005454DA" w:rsidRPr="003626CF" w:rsidSect="00907FD9">
      <w:footerReference w:type="default" r:id="rId11"/>
      <w:footnotePr>
        <w:numStart w:val="2"/>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D16" w:rsidRDefault="00027D16" w:rsidP="00762426">
      <w:r>
        <w:separator/>
      </w:r>
    </w:p>
  </w:endnote>
  <w:endnote w:type="continuationSeparator" w:id="0">
    <w:p w:rsidR="00027D16" w:rsidRDefault="00027D16" w:rsidP="00762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6CF" w:rsidRDefault="003626CF">
    <w:pPr>
      <w:pStyle w:val="ab"/>
    </w:pPr>
  </w:p>
  <w:p w:rsidR="003626CF" w:rsidRDefault="003626C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D16" w:rsidRDefault="00027D16" w:rsidP="00762426">
      <w:r>
        <w:separator/>
      </w:r>
    </w:p>
  </w:footnote>
  <w:footnote w:type="continuationSeparator" w:id="0">
    <w:p w:rsidR="00027D16" w:rsidRDefault="00027D16" w:rsidP="007624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66348"/>
    <w:multiLevelType w:val="hybridMultilevel"/>
    <w:tmpl w:val="4B186F0E"/>
    <w:lvl w:ilvl="0" w:tplc="D0AE2C38">
      <w:start w:val="1"/>
      <w:numFmt w:val="decimal"/>
      <w:lvlText w:val="%1."/>
      <w:lvlJc w:val="left"/>
      <w:pPr>
        <w:ind w:left="1863" w:hanging="11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4467F1E"/>
    <w:multiLevelType w:val="multilevel"/>
    <w:tmpl w:val="9B7EB7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D7D07E5"/>
    <w:multiLevelType w:val="multilevel"/>
    <w:tmpl w:val="89EA36A2"/>
    <w:lvl w:ilvl="0">
      <w:start w:val="1"/>
      <w:numFmt w:val="decimal"/>
      <w:lvlText w:val="%1."/>
      <w:lvlJc w:val="left"/>
      <w:pPr>
        <w:ind w:left="900" w:hanging="360"/>
      </w:pPr>
      <w:rPr>
        <w:rFonts w:ascii="Times New Roman" w:eastAsia="Times New Roman" w:hAnsi="Times New Roman" w:cs="Times New Roman"/>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Start w:val="2"/>
    <w:footnote w:id="-1"/>
    <w:footnote w:id="0"/>
  </w:footnotePr>
  <w:endnotePr>
    <w:endnote w:id="-1"/>
    <w:endnote w:id="0"/>
  </w:endnotePr>
  <w:compat>
    <w:compatSetting w:name="compatibilityMode" w:uri="http://schemas.microsoft.com/office/word" w:val="12"/>
  </w:compat>
  <w:rsids>
    <w:rsidRoot w:val="004A3C02"/>
    <w:rsid w:val="00001112"/>
    <w:rsid w:val="0001015D"/>
    <w:rsid w:val="000118F2"/>
    <w:rsid w:val="0001386E"/>
    <w:rsid w:val="00013A80"/>
    <w:rsid w:val="00014624"/>
    <w:rsid w:val="000206AF"/>
    <w:rsid w:val="000257B6"/>
    <w:rsid w:val="00026305"/>
    <w:rsid w:val="00027D16"/>
    <w:rsid w:val="000329C9"/>
    <w:rsid w:val="000335C0"/>
    <w:rsid w:val="00034CD1"/>
    <w:rsid w:val="00036C10"/>
    <w:rsid w:val="000370F4"/>
    <w:rsid w:val="0004146E"/>
    <w:rsid w:val="000417D3"/>
    <w:rsid w:val="000426AE"/>
    <w:rsid w:val="00043777"/>
    <w:rsid w:val="000447A3"/>
    <w:rsid w:val="00047B95"/>
    <w:rsid w:val="00047E1C"/>
    <w:rsid w:val="00051A18"/>
    <w:rsid w:val="0005428A"/>
    <w:rsid w:val="000560B3"/>
    <w:rsid w:val="00057A3B"/>
    <w:rsid w:val="00060699"/>
    <w:rsid w:val="00061670"/>
    <w:rsid w:val="00064A2F"/>
    <w:rsid w:val="00066E22"/>
    <w:rsid w:val="0007030B"/>
    <w:rsid w:val="00070784"/>
    <w:rsid w:val="000729E3"/>
    <w:rsid w:val="00077E40"/>
    <w:rsid w:val="00080FD4"/>
    <w:rsid w:val="000811A1"/>
    <w:rsid w:val="0008166E"/>
    <w:rsid w:val="00083087"/>
    <w:rsid w:val="00087C75"/>
    <w:rsid w:val="00092667"/>
    <w:rsid w:val="00094DDA"/>
    <w:rsid w:val="00094E91"/>
    <w:rsid w:val="00097940"/>
    <w:rsid w:val="000A0358"/>
    <w:rsid w:val="000A323A"/>
    <w:rsid w:val="000A45CC"/>
    <w:rsid w:val="000A5595"/>
    <w:rsid w:val="000A7771"/>
    <w:rsid w:val="000B28A3"/>
    <w:rsid w:val="000B32AE"/>
    <w:rsid w:val="000B432F"/>
    <w:rsid w:val="000B50EF"/>
    <w:rsid w:val="000B76B6"/>
    <w:rsid w:val="000C0650"/>
    <w:rsid w:val="000C25DD"/>
    <w:rsid w:val="000D243F"/>
    <w:rsid w:val="000D3E10"/>
    <w:rsid w:val="000D66AE"/>
    <w:rsid w:val="000D6B05"/>
    <w:rsid w:val="000E12C6"/>
    <w:rsid w:val="000E2C82"/>
    <w:rsid w:val="000E2E5C"/>
    <w:rsid w:val="000E6D96"/>
    <w:rsid w:val="000E7C9D"/>
    <w:rsid w:val="000E7ED4"/>
    <w:rsid w:val="000F6B6A"/>
    <w:rsid w:val="001002A3"/>
    <w:rsid w:val="00102FBE"/>
    <w:rsid w:val="0010663B"/>
    <w:rsid w:val="0010793D"/>
    <w:rsid w:val="001100CB"/>
    <w:rsid w:val="001102CA"/>
    <w:rsid w:val="00111B5A"/>
    <w:rsid w:val="00111B63"/>
    <w:rsid w:val="00111EA1"/>
    <w:rsid w:val="00113A7C"/>
    <w:rsid w:val="00114519"/>
    <w:rsid w:val="001154DF"/>
    <w:rsid w:val="00116AD0"/>
    <w:rsid w:val="00127473"/>
    <w:rsid w:val="001354B3"/>
    <w:rsid w:val="001355E2"/>
    <w:rsid w:val="00135D4C"/>
    <w:rsid w:val="0014257C"/>
    <w:rsid w:val="00142AB0"/>
    <w:rsid w:val="00143A2E"/>
    <w:rsid w:val="00143EC4"/>
    <w:rsid w:val="00144261"/>
    <w:rsid w:val="00146E54"/>
    <w:rsid w:val="00150D6D"/>
    <w:rsid w:val="001556C3"/>
    <w:rsid w:val="00157A8E"/>
    <w:rsid w:val="00157DEB"/>
    <w:rsid w:val="001626FC"/>
    <w:rsid w:val="001635D6"/>
    <w:rsid w:val="0016399C"/>
    <w:rsid w:val="00165502"/>
    <w:rsid w:val="00167149"/>
    <w:rsid w:val="001672C9"/>
    <w:rsid w:val="00170E22"/>
    <w:rsid w:val="00171DC1"/>
    <w:rsid w:val="0017274A"/>
    <w:rsid w:val="00175307"/>
    <w:rsid w:val="00177492"/>
    <w:rsid w:val="00183BB6"/>
    <w:rsid w:val="00184DD7"/>
    <w:rsid w:val="001854D9"/>
    <w:rsid w:val="00186ACC"/>
    <w:rsid w:val="001906D8"/>
    <w:rsid w:val="00193265"/>
    <w:rsid w:val="00193A5D"/>
    <w:rsid w:val="00194AF2"/>
    <w:rsid w:val="001A0842"/>
    <w:rsid w:val="001A0A02"/>
    <w:rsid w:val="001A3150"/>
    <w:rsid w:val="001A4C21"/>
    <w:rsid w:val="001A4D14"/>
    <w:rsid w:val="001A4E1A"/>
    <w:rsid w:val="001A5221"/>
    <w:rsid w:val="001A6091"/>
    <w:rsid w:val="001B1847"/>
    <w:rsid w:val="001B2340"/>
    <w:rsid w:val="001B491E"/>
    <w:rsid w:val="001C1566"/>
    <w:rsid w:val="001C49B6"/>
    <w:rsid w:val="001C4B3E"/>
    <w:rsid w:val="001D0304"/>
    <w:rsid w:val="001D3124"/>
    <w:rsid w:val="001E126D"/>
    <w:rsid w:val="001E2D21"/>
    <w:rsid w:val="001E5AAE"/>
    <w:rsid w:val="001E5CD5"/>
    <w:rsid w:val="001E6478"/>
    <w:rsid w:val="001E6B2E"/>
    <w:rsid w:val="001F0325"/>
    <w:rsid w:val="001F03B3"/>
    <w:rsid w:val="001F0524"/>
    <w:rsid w:val="001F0FA8"/>
    <w:rsid w:val="001F2D8B"/>
    <w:rsid w:val="001F4938"/>
    <w:rsid w:val="001F7BAB"/>
    <w:rsid w:val="0020005A"/>
    <w:rsid w:val="002016EB"/>
    <w:rsid w:val="00201B2B"/>
    <w:rsid w:val="00205008"/>
    <w:rsid w:val="002059CC"/>
    <w:rsid w:val="0021332E"/>
    <w:rsid w:val="002134FC"/>
    <w:rsid w:val="00214CBB"/>
    <w:rsid w:val="00214FC7"/>
    <w:rsid w:val="00217C5F"/>
    <w:rsid w:val="00223231"/>
    <w:rsid w:val="00223E73"/>
    <w:rsid w:val="002242B7"/>
    <w:rsid w:val="0022600A"/>
    <w:rsid w:val="00231FF8"/>
    <w:rsid w:val="00241F7E"/>
    <w:rsid w:val="00247C3E"/>
    <w:rsid w:val="00247E5F"/>
    <w:rsid w:val="002519E2"/>
    <w:rsid w:val="00252E34"/>
    <w:rsid w:val="00253069"/>
    <w:rsid w:val="002576DF"/>
    <w:rsid w:val="00264F39"/>
    <w:rsid w:val="00265434"/>
    <w:rsid w:val="0026730F"/>
    <w:rsid w:val="00272014"/>
    <w:rsid w:val="00273E45"/>
    <w:rsid w:val="002803DE"/>
    <w:rsid w:val="00280C52"/>
    <w:rsid w:val="002853B4"/>
    <w:rsid w:val="00285B4C"/>
    <w:rsid w:val="00294A0A"/>
    <w:rsid w:val="002963CB"/>
    <w:rsid w:val="00297155"/>
    <w:rsid w:val="002A26BD"/>
    <w:rsid w:val="002A3564"/>
    <w:rsid w:val="002A6034"/>
    <w:rsid w:val="002A6586"/>
    <w:rsid w:val="002A6F57"/>
    <w:rsid w:val="002A7393"/>
    <w:rsid w:val="002B4BFC"/>
    <w:rsid w:val="002B4CBC"/>
    <w:rsid w:val="002C0A75"/>
    <w:rsid w:val="002C0DE5"/>
    <w:rsid w:val="002C1FA9"/>
    <w:rsid w:val="002C22F0"/>
    <w:rsid w:val="002C50D9"/>
    <w:rsid w:val="002C629C"/>
    <w:rsid w:val="002D4F7D"/>
    <w:rsid w:val="002E1B7F"/>
    <w:rsid w:val="002E5AD8"/>
    <w:rsid w:val="002E6973"/>
    <w:rsid w:val="002F037D"/>
    <w:rsid w:val="002F0B50"/>
    <w:rsid w:val="002F0E5A"/>
    <w:rsid w:val="002F36E7"/>
    <w:rsid w:val="002F4748"/>
    <w:rsid w:val="002F5DE0"/>
    <w:rsid w:val="002F704B"/>
    <w:rsid w:val="00302FF7"/>
    <w:rsid w:val="00303510"/>
    <w:rsid w:val="00306243"/>
    <w:rsid w:val="00310C0D"/>
    <w:rsid w:val="00314072"/>
    <w:rsid w:val="0032343A"/>
    <w:rsid w:val="00326BB8"/>
    <w:rsid w:val="00332FF9"/>
    <w:rsid w:val="003332C3"/>
    <w:rsid w:val="00333440"/>
    <w:rsid w:val="00334B8A"/>
    <w:rsid w:val="003359C9"/>
    <w:rsid w:val="00336002"/>
    <w:rsid w:val="00336B08"/>
    <w:rsid w:val="003375D6"/>
    <w:rsid w:val="003402D3"/>
    <w:rsid w:val="00340FA2"/>
    <w:rsid w:val="00342500"/>
    <w:rsid w:val="003438F7"/>
    <w:rsid w:val="003466D6"/>
    <w:rsid w:val="003471F8"/>
    <w:rsid w:val="003528C5"/>
    <w:rsid w:val="00353D52"/>
    <w:rsid w:val="00355E45"/>
    <w:rsid w:val="003563ED"/>
    <w:rsid w:val="003579B7"/>
    <w:rsid w:val="00357CFF"/>
    <w:rsid w:val="003626CF"/>
    <w:rsid w:val="00367556"/>
    <w:rsid w:val="00370CDF"/>
    <w:rsid w:val="00371933"/>
    <w:rsid w:val="00373C50"/>
    <w:rsid w:val="00373DB9"/>
    <w:rsid w:val="0037431D"/>
    <w:rsid w:val="00375223"/>
    <w:rsid w:val="00375424"/>
    <w:rsid w:val="00382918"/>
    <w:rsid w:val="0038430F"/>
    <w:rsid w:val="003906A9"/>
    <w:rsid w:val="0039383A"/>
    <w:rsid w:val="003954CE"/>
    <w:rsid w:val="003957A2"/>
    <w:rsid w:val="0039662F"/>
    <w:rsid w:val="003A0465"/>
    <w:rsid w:val="003A08D7"/>
    <w:rsid w:val="003A3C4E"/>
    <w:rsid w:val="003A40A2"/>
    <w:rsid w:val="003A4533"/>
    <w:rsid w:val="003B3E40"/>
    <w:rsid w:val="003B5706"/>
    <w:rsid w:val="003B5BCB"/>
    <w:rsid w:val="003C1A7C"/>
    <w:rsid w:val="003C49B6"/>
    <w:rsid w:val="003D0B62"/>
    <w:rsid w:val="003D1EEB"/>
    <w:rsid w:val="003E0D8A"/>
    <w:rsid w:val="003E2D00"/>
    <w:rsid w:val="003E3997"/>
    <w:rsid w:val="003E5D32"/>
    <w:rsid w:val="003F062D"/>
    <w:rsid w:val="003F07CD"/>
    <w:rsid w:val="003F3236"/>
    <w:rsid w:val="003F37C4"/>
    <w:rsid w:val="003F6DA6"/>
    <w:rsid w:val="004018A1"/>
    <w:rsid w:val="00402D8B"/>
    <w:rsid w:val="004056A6"/>
    <w:rsid w:val="0040646C"/>
    <w:rsid w:val="00410CF9"/>
    <w:rsid w:val="00411FD3"/>
    <w:rsid w:val="0042099B"/>
    <w:rsid w:val="00420F1B"/>
    <w:rsid w:val="004245ED"/>
    <w:rsid w:val="00425571"/>
    <w:rsid w:val="004262A7"/>
    <w:rsid w:val="00432922"/>
    <w:rsid w:val="004368D2"/>
    <w:rsid w:val="00437779"/>
    <w:rsid w:val="00440026"/>
    <w:rsid w:val="00440892"/>
    <w:rsid w:val="00442D73"/>
    <w:rsid w:val="0044577B"/>
    <w:rsid w:val="0045405C"/>
    <w:rsid w:val="00455D3F"/>
    <w:rsid w:val="00456B7C"/>
    <w:rsid w:val="00460F27"/>
    <w:rsid w:val="004626DB"/>
    <w:rsid w:val="004627BC"/>
    <w:rsid w:val="00463324"/>
    <w:rsid w:val="00463E5D"/>
    <w:rsid w:val="00465D86"/>
    <w:rsid w:val="00467DD2"/>
    <w:rsid w:val="0047013B"/>
    <w:rsid w:val="00473D77"/>
    <w:rsid w:val="00474CCC"/>
    <w:rsid w:val="00475DCC"/>
    <w:rsid w:val="00476434"/>
    <w:rsid w:val="004764F9"/>
    <w:rsid w:val="00476FDB"/>
    <w:rsid w:val="00481557"/>
    <w:rsid w:val="00481B8C"/>
    <w:rsid w:val="004856AA"/>
    <w:rsid w:val="0048784E"/>
    <w:rsid w:val="004879C6"/>
    <w:rsid w:val="00487DF3"/>
    <w:rsid w:val="00490464"/>
    <w:rsid w:val="00492278"/>
    <w:rsid w:val="0049472C"/>
    <w:rsid w:val="0049756F"/>
    <w:rsid w:val="004A0FA7"/>
    <w:rsid w:val="004A222E"/>
    <w:rsid w:val="004A2343"/>
    <w:rsid w:val="004A3C02"/>
    <w:rsid w:val="004A3CC2"/>
    <w:rsid w:val="004A473B"/>
    <w:rsid w:val="004A4ECD"/>
    <w:rsid w:val="004A4EFD"/>
    <w:rsid w:val="004A72F2"/>
    <w:rsid w:val="004B4B4C"/>
    <w:rsid w:val="004B5095"/>
    <w:rsid w:val="004C0DB8"/>
    <w:rsid w:val="004C36A5"/>
    <w:rsid w:val="004C646B"/>
    <w:rsid w:val="004C65FC"/>
    <w:rsid w:val="004C6B48"/>
    <w:rsid w:val="004D31B1"/>
    <w:rsid w:val="004D3DDF"/>
    <w:rsid w:val="004D4094"/>
    <w:rsid w:val="004D6551"/>
    <w:rsid w:val="004D76E7"/>
    <w:rsid w:val="004D7B9B"/>
    <w:rsid w:val="004E0CE4"/>
    <w:rsid w:val="004E0E85"/>
    <w:rsid w:val="004E0EF5"/>
    <w:rsid w:val="004E292A"/>
    <w:rsid w:val="004F0F3C"/>
    <w:rsid w:val="004F2975"/>
    <w:rsid w:val="004F3B1F"/>
    <w:rsid w:val="004F4659"/>
    <w:rsid w:val="004F5C37"/>
    <w:rsid w:val="00502272"/>
    <w:rsid w:val="005042B0"/>
    <w:rsid w:val="0051006F"/>
    <w:rsid w:val="00516987"/>
    <w:rsid w:val="005174BF"/>
    <w:rsid w:val="00517CC5"/>
    <w:rsid w:val="00520752"/>
    <w:rsid w:val="0052181A"/>
    <w:rsid w:val="00521E71"/>
    <w:rsid w:val="00522B3E"/>
    <w:rsid w:val="00523EEC"/>
    <w:rsid w:val="00524E88"/>
    <w:rsid w:val="005258AF"/>
    <w:rsid w:val="005323CE"/>
    <w:rsid w:val="00534011"/>
    <w:rsid w:val="005358E6"/>
    <w:rsid w:val="00542376"/>
    <w:rsid w:val="005432B2"/>
    <w:rsid w:val="005440DC"/>
    <w:rsid w:val="005454DA"/>
    <w:rsid w:val="00545674"/>
    <w:rsid w:val="00545BA2"/>
    <w:rsid w:val="00547158"/>
    <w:rsid w:val="00552898"/>
    <w:rsid w:val="00557D12"/>
    <w:rsid w:val="00557FD6"/>
    <w:rsid w:val="005604DE"/>
    <w:rsid w:val="0056323D"/>
    <w:rsid w:val="0056460E"/>
    <w:rsid w:val="0056592A"/>
    <w:rsid w:val="00565A4A"/>
    <w:rsid w:val="00566460"/>
    <w:rsid w:val="00573072"/>
    <w:rsid w:val="005754A3"/>
    <w:rsid w:val="005754B7"/>
    <w:rsid w:val="0057559D"/>
    <w:rsid w:val="0057689E"/>
    <w:rsid w:val="00577D5D"/>
    <w:rsid w:val="00583709"/>
    <w:rsid w:val="005851E9"/>
    <w:rsid w:val="005927B3"/>
    <w:rsid w:val="00596315"/>
    <w:rsid w:val="00596BAE"/>
    <w:rsid w:val="0059795E"/>
    <w:rsid w:val="005A30CD"/>
    <w:rsid w:val="005A37B7"/>
    <w:rsid w:val="005A758F"/>
    <w:rsid w:val="005B2ABA"/>
    <w:rsid w:val="005B77BE"/>
    <w:rsid w:val="005B7F34"/>
    <w:rsid w:val="005C11A5"/>
    <w:rsid w:val="005C1873"/>
    <w:rsid w:val="005C25F2"/>
    <w:rsid w:val="005C5D2A"/>
    <w:rsid w:val="005C7894"/>
    <w:rsid w:val="005D00BF"/>
    <w:rsid w:val="005D360C"/>
    <w:rsid w:val="005E117F"/>
    <w:rsid w:val="005E233E"/>
    <w:rsid w:val="005E4060"/>
    <w:rsid w:val="005E44EE"/>
    <w:rsid w:val="005E59B7"/>
    <w:rsid w:val="005F4191"/>
    <w:rsid w:val="005F4955"/>
    <w:rsid w:val="005F6480"/>
    <w:rsid w:val="005F66E4"/>
    <w:rsid w:val="00603898"/>
    <w:rsid w:val="0060512F"/>
    <w:rsid w:val="006107D0"/>
    <w:rsid w:val="00612C46"/>
    <w:rsid w:val="00621519"/>
    <w:rsid w:val="00621CDE"/>
    <w:rsid w:val="00622AB2"/>
    <w:rsid w:val="006239A3"/>
    <w:rsid w:val="00623AB1"/>
    <w:rsid w:val="00623D5B"/>
    <w:rsid w:val="00624BF4"/>
    <w:rsid w:val="00625170"/>
    <w:rsid w:val="00625877"/>
    <w:rsid w:val="006268F2"/>
    <w:rsid w:val="00632894"/>
    <w:rsid w:val="0063370D"/>
    <w:rsid w:val="00635D4C"/>
    <w:rsid w:val="006462ED"/>
    <w:rsid w:val="00653508"/>
    <w:rsid w:val="00656795"/>
    <w:rsid w:val="0066047C"/>
    <w:rsid w:val="00660629"/>
    <w:rsid w:val="006705C0"/>
    <w:rsid w:val="00671DA2"/>
    <w:rsid w:val="006747F5"/>
    <w:rsid w:val="006750F5"/>
    <w:rsid w:val="00676793"/>
    <w:rsid w:val="0067750E"/>
    <w:rsid w:val="006777EC"/>
    <w:rsid w:val="00677DFC"/>
    <w:rsid w:val="00677F89"/>
    <w:rsid w:val="006808B9"/>
    <w:rsid w:val="00680CF0"/>
    <w:rsid w:val="00686A4E"/>
    <w:rsid w:val="00690592"/>
    <w:rsid w:val="00690F61"/>
    <w:rsid w:val="006929CC"/>
    <w:rsid w:val="00696E8E"/>
    <w:rsid w:val="00697CE2"/>
    <w:rsid w:val="006A0DEB"/>
    <w:rsid w:val="006A228A"/>
    <w:rsid w:val="006A3B2B"/>
    <w:rsid w:val="006A62B0"/>
    <w:rsid w:val="006B0DD8"/>
    <w:rsid w:val="006B41B5"/>
    <w:rsid w:val="006B6574"/>
    <w:rsid w:val="006B7CF1"/>
    <w:rsid w:val="006B7DB4"/>
    <w:rsid w:val="006C537A"/>
    <w:rsid w:val="006D11B9"/>
    <w:rsid w:val="006D1A85"/>
    <w:rsid w:val="006D322A"/>
    <w:rsid w:val="006D3BED"/>
    <w:rsid w:val="006E1423"/>
    <w:rsid w:val="006E16D1"/>
    <w:rsid w:val="006E61E4"/>
    <w:rsid w:val="006E7CB5"/>
    <w:rsid w:val="006F3CEF"/>
    <w:rsid w:val="006F53C0"/>
    <w:rsid w:val="006F7950"/>
    <w:rsid w:val="00700367"/>
    <w:rsid w:val="00702742"/>
    <w:rsid w:val="00703C88"/>
    <w:rsid w:val="00704092"/>
    <w:rsid w:val="007050F8"/>
    <w:rsid w:val="0070561B"/>
    <w:rsid w:val="00705663"/>
    <w:rsid w:val="0070679A"/>
    <w:rsid w:val="00707F1F"/>
    <w:rsid w:val="007129D7"/>
    <w:rsid w:val="0071631F"/>
    <w:rsid w:val="0072335A"/>
    <w:rsid w:val="0072445F"/>
    <w:rsid w:val="00724FA0"/>
    <w:rsid w:val="00724FD8"/>
    <w:rsid w:val="007270B3"/>
    <w:rsid w:val="0072775A"/>
    <w:rsid w:val="00731A9F"/>
    <w:rsid w:val="007323EB"/>
    <w:rsid w:val="007446D3"/>
    <w:rsid w:val="0074603A"/>
    <w:rsid w:val="00746681"/>
    <w:rsid w:val="00751752"/>
    <w:rsid w:val="007543E3"/>
    <w:rsid w:val="00762426"/>
    <w:rsid w:val="007644D5"/>
    <w:rsid w:val="00766A41"/>
    <w:rsid w:val="00766D8C"/>
    <w:rsid w:val="007677B9"/>
    <w:rsid w:val="00771511"/>
    <w:rsid w:val="00773438"/>
    <w:rsid w:val="00773ECA"/>
    <w:rsid w:val="00775098"/>
    <w:rsid w:val="007758BC"/>
    <w:rsid w:val="00775CB8"/>
    <w:rsid w:val="0077756B"/>
    <w:rsid w:val="00780D6C"/>
    <w:rsid w:val="00783A1F"/>
    <w:rsid w:val="00784380"/>
    <w:rsid w:val="00787948"/>
    <w:rsid w:val="00790256"/>
    <w:rsid w:val="00791A39"/>
    <w:rsid w:val="007920F7"/>
    <w:rsid w:val="007928D7"/>
    <w:rsid w:val="00792E69"/>
    <w:rsid w:val="00793D3D"/>
    <w:rsid w:val="0079591B"/>
    <w:rsid w:val="007A378D"/>
    <w:rsid w:val="007A4AAE"/>
    <w:rsid w:val="007A579C"/>
    <w:rsid w:val="007B1510"/>
    <w:rsid w:val="007B2DF7"/>
    <w:rsid w:val="007B379E"/>
    <w:rsid w:val="007B40EA"/>
    <w:rsid w:val="007B7CAF"/>
    <w:rsid w:val="007C12EE"/>
    <w:rsid w:val="007C25F5"/>
    <w:rsid w:val="007C2706"/>
    <w:rsid w:val="007C4359"/>
    <w:rsid w:val="007C69D4"/>
    <w:rsid w:val="007C76EA"/>
    <w:rsid w:val="007D7097"/>
    <w:rsid w:val="007D79AF"/>
    <w:rsid w:val="007E2002"/>
    <w:rsid w:val="007E41C7"/>
    <w:rsid w:val="007F10DD"/>
    <w:rsid w:val="007F13A7"/>
    <w:rsid w:val="007F3404"/>
    <w:rsid w:val="007F4715"/>
    <w:rsid w:val="007F507B"/>
    <w:rsid w:val="00800330"/>
    <w:rsid w:val="0080144A"/>
    <w:rsid w:val="0080198F"/>
    <w:rsid w:val="00804CE7"/>
    <w:rsid w:val="00805F28"/>
    <w:rsid w:val="00806598"/>
    <w:rsid w:val="00807841"/>
    <w:rsid w:val="00807B8A"/>
    <w:rsid w:val="00812E9D"/>
    <w:rsid w:val="00814289"/>
    <w:rsid w:val="0081450F"/>
    <w:rsid w:val="008158BA"/>
    <w:rsid w:val="00815D39"/>
    <w:rsid w:val="00816436"/>
    <w:rsid w:val="008177BB"/>
    <w:rsid w:val="00823658"/>
    <w:rsid w:val="0082505D"/>
    <w:rsid w:val="00825D0D"/>
    <w:rsid w:val="008267D4"/>
    <w:rsid w:val="008277B8"/>
    <w:rsid w:val="00827922"/>
    <w:rsid w:val="00832223"/>
    <w:rsid w:val="00834001"/>
    <w:rsid w:val="0083432B"/>
    <w:rsid w:val="00834B99"/>
    <w:rsid w:val="00837FBF"/>
    <w:rsid w:val="00841D64"/>
    <w:rsid w:val="0084227B"/>
    <w:rsid w:val="0084470D"/>
    <w:rsid w:val="008458CD"/>
    <w:rsid w:val="00846980"/>
    <w:rsid w:val="00852683"/>
    <w:rsid w:val="00853C79"/>
    <w:rsid w:val="00853D5E"/>
    <w:rsid w:val="008567F2"/>
    <w:rsid w:val="00860C9F"/>
    <w:rsid w:val="008618FA"/>
    <w:rsid w:val="00862F90"/>
    <w:rsid w:val="00863C8A"/>
    <w:rsid w:val="00866443"/>
    <w:rsid w:val="00873351"/>
    <w:rsid w:val="008735DC"/>
    <w:rsid w:val="00883E74"/>
    <w:rsid w:val="00884902"/>
    <w:rsid w:val="00886946"/>
    <w:rsid w:val="008877A5"/>
    <w:rsid w:val="0089008A"/>
    <w:rsid w:val="00891658"/>
    <w:rsid w:val="008919C9"/>
    <w:rsid w:val="00893101"/>
    <w:rsid w:val="0089424C"/>
    <w:rsid w:val="00894DAD"/>
    <w:rsid w:val="008963F0"/>
    <w:rsid w:val="008976D0"/>
    <w:rsid w:val="008A332B"/>
    <w:rsid w:val="008A363D"/>
    <w:rsid w:val="008A3962"/>
    <w:rsid w:val="008A68AE"/>
    <w:rsid w:val="008B0E02"/>
    <w:rsid w:val="008B5881"/>
    <w:rsid w:val="008B5AD8"/>
    <w:rsid w:val="008C1B45"/>
    <w:rsid w:val="008C2515"/>
    <w:rsid w:val="008C5241"/>
    <w:rsid w:val="008C7098"/>
    <w:rsid w:val="008C712B"/>
    <w:rsid w:val="008C7FB7"/>
    <w:rsid w:val="008D0083"/>
    <w:rsid w:val="008D0B18"/>
    <w:rsid w:val="008D141E"/>
    <w:rsid w:val="008D3A19"/>
    <w:rsid w:val="008D608F"/>
    <w:rsid w:val="008D701E"/>
    <w:rsid w:val="008E2719"/>
    <w:rsid w:val="008E69CA"/>
    <w:rsid w:val="008E7394"/>
    <w:rsid w:val="008E7AC2"/>
    <w:rsid w:val="008F0AE2"/>
    <w:rsid w:val="008F1827"/>
    <w:rsid w:val="008F3D73"/>
    <w:rsid w:val="008F4B6A"/>
    <w:rsid w:val="008F52A0"/>
    <w:rsid w:val="008F6B72"/>
    <w:rsid w:val="00900898"/>
    <w:rsid w:val="0090231C"/>
    <w:rsid w:val="00902339"/>
    <w:rsid w:val="009037B4"/>
    <w:rsid w:val="0090478E"/>
    <w:rsid w:val="00906F87"/>
    <w:rsid w:val="00907FD9"/>
    <w:rsid w:val="009111AE"/>
    <w:rsid w:val="00911B94"/>
    <w:rsid w:val="0091200A"/>
    <w:rsid w:val="009126F2"/>
    <w:rsid w:val="00923A1C"/>
    <w:rsid w:val="0092598F"/>
    <w:rsid w:val="00926462"/>
    <w:rsid w:val="00927B70"/>
    <w:rsid w:val="00927D4C"/>
    <w:rsid w:val="009303EE"/>
    <w:rsid w:val="00931374"/>
    <w:rsid w:val="0093648D"/>
    <w:rsid w:val="0093747D"/>
    <w:rsid w:val="00942404"/>
    <w:rsid w:val="0094433D"/>
    <w:rsid w:val="009448E3"/>
    <w:rsid w:val="009450B8"/>
    <w:rsid w:val="0095201B"/>
    <w:rsid w:val="00953456"/>
    <w:rsid w:val="00953E31"/>
    <w:rsid w:val="00954FBC"/>
    <w:rsid w:val="00955C62"/>
    <w:rsid w:val="00956FAF"/>
    <w:rsid w:val="00961BCB"/>
    <w:rsid w:val="009623FB"/>
    <w:rsid w:val="0096276F"/>
    <w:rsid w:val="00963044"/>
    <w:rsid w:val="00963EC5"/>
    <w:rsid w:val="009713A6"/>
    <w:rsid w:val="00971798"/>
    <w:rsid w:val="00972719"/>
    <w:rsid w:val="00973F28"/>
    <w:rsid w:val="00975C43"/>
    <w:rsid w:val="00980DF4"/>
    <w:rsid w:val="009812B7"/>
    <w:rsid w:val="00983066"/>
    <w:rsid w:val="00984B4B"/>
    <w:rsid w:val="00987421"/>
    <w:rsid w:val="009875C6"/>
    <w:rsid w:val="00991A55"/>
    <w:rsid w:val="009957A1"/>
    <w:rsid w:val="009A0A2E"/>
    <w:rsid w:val="009A2CB5"/>
    <w:rsid w:val="009A35C3"/>
    <w:rsid w:val="009A4154"/>
    <w:rsid w:val="009A7A2F"/>
    <w:rsid w:val="009A7F17"/>
    <w:rsid w:val="009B2594"/>
    <w:rsid w:val="009B62F5"/>
    <w:rsid w:val="009B67D8"/>
    <w:rsid w:val="009B7B20"/>
    <w:rsid w:val="009C28F9"/>
    <w:rsid w:val="009C2C21"/>
    <w:rsid w:val="009C302D"/>
    <w:rsid w:val="009C49D3"/>
    <w:rsid w:val="009C4F42"/>
    <w:rsid w:val="009C64CE"/>
    <w:rsid w:val="009C788D"/>
    <w:rsid w:val="009D4C69"/>
    <w:rsid w:val="009D6345"/>
    <w:rsid w:val="009D70FD"/>
    <w:rsid w:val="009E0314"/>
    <w:rsid w:val="009E1AF5"/>
    <w:rsid w:val="009E1FCC"/>
    <w:rsid w:val="009E5EFE"/>
    <w:rsid w:val="009E6A76"/>
    <w:rsid w:val="009E77FA"/>
    <w:rsid w:val="009E7A5C"/>
    <w:rsid w:val="009F73CF"/>
    <w:rsid w:val="009F7B38"/>
    <w:rsid w:val="009F7FDE"/>
    <w:rsid w:val="00A044CE"/>
    <w:rsid w:val="00A104D1"/>
    <w:rsid w:val="00A1067E"/>
    <w:rsid w:val="00A11BCF"/>
    <w:rsid w:val="00A149F8"/>
    <w:rsid w:val="00A155E4"/>
    <w:rsid w:val="00A159FA"/>
    <w:rsid w:val="00A15BAC"/>
    <w:rsid w:val="00A175EF"/>
    <w:rsid w:val="00A17E97"/>
    <w:rsid w:val="00A20C2D"/>
    <w:rsid w:val="00A21AF1"/>
    <w:rsid w:val="00A2376B"/>
    <w:rsid w:val="00A248E0"/>
    <w:rsid w:val="00A251DA"/>
    <w:rsid w:val="00A27464"/>
    <w:rsid w:val="00A377E9"/>
    <w:rsid w:val="00A422E8"/>
    <w:rsid w:val="00A42946"/>
    <w:rsid w:val="00A45973"/>
    <w:rsid w:val="00A45A31"/>
    <w:rsid w:val="00A51931"/>
    <w:rsid w:val="00A51CEC"/>
    <w:rsid w:val="00A531DD"/>
    <w:rsid w:val="00A55645"/>
    <w:rsid w:val="00A5630B"/>
    <w:rsid w:val="00A5776C"/>
    <w:rsid w:val="00A60834"/>
    <w:rsid w:val="00A60B88"/>
    <w:rsid w:val="00A615C0"/>
    <w:rsid w:val="00A638EA"/>
    <w:rsid w:val="00A6402A"/>
    <w:rsid w:val="00A657E8"/>
    <w:rsid w:val="00A65D84"/>
    <w:rsid w:val="00A67E61"/>
    <w:rsid w:val="00A711AA"/>
    <w:rsid w:val="00A71A42"/>
    <w:rsid w:val="00A73C66"/>
    <w:rsid w:val="00A73E1C"/>
    <w:rsid w:val="00A75859"/>
    <w:rsid w:val="00A75901"/>
    <w:rsid w:val="00A76664"/>
    <w:rsid w:val="00A77F0E"/>
    <w:rsid w:val="00A82626"/>
    <w:rsid w:val="00A84469"/>
    <w:rsid w:val="00A84698"/>
    <w:rsid w:val="00A90DC2"/>
    <w:rsid w:val="00AA06F5"/>
    <w:rsid w:val="00AA0E00"/>
    <w:rsid w:val="00AA50DD"/>
    <w:rsid w:val="00AA6FE2"/>
    <w:rsid w:val="00AA7AD0"/>
    <w:rsid w:val="00AB0889"/>
    <w:rsid w:val="00AB2E69"/>
    <w:rsid w:val="00AB50C2"/>
    <w:rsid w:val="00AC13DD"/>
    <w:rsid w:val="00AC5B6F"/>
    <w:rsid w:val="00AC6B0F"/>
    <w:rsid w:val="00AC78FA"/>
    <w:rsid w:val="00AD4D49"/>
    <w:rsid w:val="00AD65E4"/>
    <w:rsid w:val="00AD6B63"/>
    <w:rsid w:val="00AD7C0C"/>
    <w:rsid w:val="00AE164F"/>
    <w:rsid w:val="00AE2B19"/>
    <w:rsid w:val="00AE4A23"/>
    <w:rsid w:val="00AE6753"/>
    <w:rsid w:val="00AF27A4"/>
    <w:rsid w:val="00AF2A8F"/>
    <w:rsid w:val="00AF2ADD"/>
    <w:rsid w:val="00AF5173"/>
    <w:rsid w:val="00B03CBA"/>
    <w:rsid w:val="00B04803"/>
    <w:rsid w:val="00B06BDC"/>
    <w:rsid w:val="00B12627"/>
    <w:rsid w:val="00B17D23"/>
    <w:rsid w:val="00B2338A"/>
    <w:rsid w:val="00B23A3B"/>
    <w:rsid w:val="00B249CF"/>
    <w:rsid w:val="00B26020"/>
    <w:rsid w:val="00B313E3"/>
    <w:rsid w:val="00B315CA"/>
    <w:rsid w:val="00B32A3A"/>
    <w:rsid w:val="00B33ADD"/>
    <w:rsid w:val="00B359A4"/>
    <w:rsid w:val="00B37023"/>
    <w:rsid w:val="00B3733D"/>
    <w:rsid w:val="00B43053"/>
    <w:rsid w:val="00B433DD"/>
    <w:rsid w:val="00B439FC"/>
    <w:rsid w:val="00B44EF6"/>
    <w:rsid w:val="00B50DA5"/>
    <w:rsid w:val="00B539E1"/>
    <w:rsid w:val="00B54C29"/>
    <w:rsid w:val="00B563B1"/>
    <w:rsid w:val="00B56C5E"/>
    <w:rsid w:val="00B60FBB"/>
    <w:rsid w:val="00B62828"/>
    <w:rsid w:val="00B64F41"/>
    <w:rsid w:val="00B66716"/>
    <w:rsid w:val="00B66DFD"/>
    <w:rsid w:val="00B6766A"/>
    <w:rsid w:val="00B70244"/>
    <w:rsid w:val="00B70E53"/>
    <w:rsid w:val="00B7352F"/>
    <w:rsid w:val="00B8151B"/>
    <w:rsid w:val="00B817F6"/>
    <w:rsid w:val="00B84FB7"/>
    <w:rsid w:val="00B86B62"/>
    <w:rsid w:val="00B870DE"/>
    <w:rsid w:val="00B87E2A"/>
    <w:rsid w:val="00B905E1"/>
    <w:rsid w:val="00B93002"/>
    <w:rsid w:val="00B9345E"/>
    <w:rsid w:val="00B93539"/>
    <w:rsid w:val="00B94E3F"/>
    <w:rsid w:val="00B96EC1"/>
    <w:rsid w:val="00B97EA2"/>
    <w:rsid w:val="00BA45B3"/>
    <w:rsid w:val="00BA5639"/>
    <w:rsid w:val="00BA6524"/>
    <w:rsid w:val="00BA69B7"/>
    <w:rsid w:val="00BB08F8"/>
    <w:rsid w:val="00BB242F"/>
    <w:rsid w:val="00BB2ED4"/>
    <w:rsid w:val="00BB3503"/>
    <w:rsid w:val="00BB359D"/>
    <w:rsid w:val="00BB7AE3"/>
    <w:rsid w:val="00BC0E24"/>
    <w:rsid w:val="00BC45F4"/>
    <w:rsid w:val="00BC5CDB"/>
    <w:rsid w:val="00BC7577"/>
    <w:rsid w:val="00BD05E6"/>
    <w:rsid w:val="00BD242C"/>
    <w:rsid w:val="00BD2ED0"/>
    <w:rsid w:val="00BD3901"/>
    <w:rsid w:val="00BD3DEE"/>
    <w:rsid w:val="00BD63B2"/>
    <w:rsid w:val="00BE6DC8"/>
    <w:rsid w:val="00C019FB"/>
    <w:rsid w:val="00C07AD2"/>
    <w:rsid w:val="00C159AF"/>
    <w:rsid w:val="00C16F29"/>
    <w:rsid w:val="00C21F6A"/>
    <w:rsid w:val="00C22682"/>
    <w:rsid w:val="00C24105"/>
    <w:rsid w:val="00C2410E"/>
    <w:rsid w:val="00C25182"/>
    <w:rsid w:val="00C25E12"/>
    <w:rsid w:val="00C26FC5"/>
    <w:rsid w:val="00C33DC5"/>
    <w:rsid w:val="00C3564B"/>
    <w:rsid w:val="00C37798"/>
    <w:rsid w:val="00C40ADE"/>
    <w:rsid w:val="00C421D8"/>
    <w:rsid w:val="00C450DC"/>
    <w:rsid w:val="00C4788A"/>
    <w:rsid w:val="00C5265C"/>
    <w:rsid w:val="00C5552B"/>
    <w:rsid w:val="00C57A56"/>
    <w:rsid w:val="00C6262B"/>
    <w:rsid w:val="00C627D6"/>
    <w:rsid w:val="00C65486"/>
    <w:rsid w:val="00C65537"/>
    <w:rsid w:val="00C72392"/>
    <w:rsid w:val="00C733F0"/>
    <w:rsid w:val="00C73DA4"/>
    <w:rsid w:val="00C74B38"/>
    <w:rsid w:val="00C761C8"/>
    <w:rsid w:val="00C77D3D"/>
    <w:rsid w:val="00C81408"/>
    <w:rsid w:val="00C82278"/>
    <w:rsid w:val="00C85460"/>
    <w:rsid w:val="00C85594"/>
    <w:rsid w:val="00C8795E"/>
    <w:rsid w:val="00C94267"/>
    <w:rsid w:val="00CA30DE"/>
    <w:rsid w:val="00CA51ED"/>
    <w:rsid w:val="00CA5B9B"/>
    <w:rsid w:val="00CA6210"/>
    <w:rsid w:val="00CB0F75"/>
    <w:rsid w:val="00CB2941"/>
    <w:rsid w:val="00CB2A4D"/>
    <w:rsid w:val="00CB5712"/>
    <w:rsid w:val="00CC046F"/>
    <w:rsid w:val="00CC2224"/>
    <w:rsid w:val="00CC2DF7"/>
    <w:rsid w:val="00CC42F8"/>
    <w:rsid w:val="00CD0935"/>
    <w:rsid w:val="00CD2AAF"/>
    <w:rsid w:val="00CD3781"/>
    <w:rsid w:val="00CD5F41"/>
    <w:rsid w:val="00CD608D"/>
    <w:rsid w:val="00CE201A"/>
    <w:rsid w:val="00CE682E"/>
    <w:rsid w:val="00CE74D5"/>
    <w:rsid w:val="00CF06E5"/>
    <w:rsid w:val="00CF35B5"/>
    <w:rsid w:val="00CF46BE"/>
    <w:rsid w:val="00CF4830"/>
    <w:rsid w:val="00CF56A5"/>
    <w:rsid w:val="00D00441"/>
    <w:rsid w:val="00D00DF2"/>
    <w:rsid w:val="00D013DD"/>
    <w:rsid w:val="00D01D7F"/>
    <w:rsid w:val="00D06AD4"/>
    <w:rsid w:val="00D11481"/>
    <w:rsid w:val="00D12E64"/>
    <w:rsid w:val="00D13ABC"/>
    <w:rsid w:val="00D1721B"/>
    <w:rsid w:val="00D17AD7"/>
    <w:rsid w:val="00D202AB"/>
    <w:rsid w:val="00D2276C"/>
    <w:rsid w:val="00D23EEB"/>
    <w:rsid w:val="00D30032"/>
    <w:rsid w:val="00D30B34"/>
    <w:rsid w:val="00D30D46"/>
    <w:rsid w:val="00D32655"/>
    <w:rsid w:val="00D35743"/>
    <w:rsid w:val="00D35E1C"/>
    <w:rsid w:val="00D37A54"/>
    <w:rsid w:val="00D42C7A"/>
    <w:rsid w:val="00D43707"/>
    <w:rsid w:val="00D57AA3"/>
    <w:rsid w:val="00D614B7"/>
    <w:rsid w:val="00D62D1A"/>
    <w:rsid w:val="00D63379"/>
    <w:rsid w:val="00D642E6"/>
    <w:rsid w:val="00D66FC0"/>
    <w:rsid w:val="00D673B1"/>
    <w:rsid w:val="00D67805"/>
    <w:rsid w:val="00D71ECA"/>
    <w:rsid w:val="00D72009"/>
    <w:rsid w:val="00D756A0"/>
    <w:rsid w:val="00D84E77"/>
    <w:rsid w:val="00D87B14"/>
    <w:rsid w:val="00D90F7D"/>
    <w:rsid w:val="00D91943"/>
    <w:rsid w:val="00D935DD"/>
    <w:rsid w:val="00D96C84"/>
    <w:rsid w:val="00D96FD8"/>
    <w:rsid w:val="00DA4699"/>
    <w:rsid w:val="00DA5318"/>
    <w:rsid w:val="00DA5D6B"/>
    <w:rsid w:val="00DB1DA2"/>
    <w:rsid w:val="00DB27FB"/>
    <w:rsid w:val="00DB57B6"/>
    <w:rsid w:val="00DB6AD2"/>
    <w:rsid w:val="00DC3917"/>
    <w:rsid w:val="00DC5179"/>
    <w:rsid w:val="00DC5900"/>
    <w:rsid w:val="00DC6C64"/>
    <w:rsid w:val="00DC6E69"/>
    <w:rsid w:val="00DD356C"/>
    <w:rsid w:val="00DD5135"/>
    <w:rsid w:val="00DE39AF"/>
    <w:rsid w:val="00DE62E5"/>
    <w:rsid w:val="00DF0385"/>
    <w:rsid w:val="00DF2937"/>
    <w:rsid w:val="00DF2D37"/>
    <w:rsid w:val="00DF5A63"/>
    <w:rsid w:val="00DF5EF6"/>
    <w:rsid w:val="00DF6938"/>
    <w:rsid w:val="00E004F9"/>
    <w:rsid w:val="00E00569"/>
    <w:rsid w:val="00E1009B"/>
    <w:rsid w:val="00E20871"/>
    <w:rsid w:val="00E21B95"/>
    <w:rsid w:val="00E26C64"/>
    <w:rsid w:val="00E26D52"/>
    <w:rsid w:val="00E3039E"/>
    <w:rsid w:val="00E313BB"/>
    <w:rsid w:val="00E31C3F"/>
    <w:rsid w:val="00E31C86"/>
    <w:rsid w:val="00E325D3"/>
    <w:rsid w:val="00E326F0"/>
    <w:rsid w:val="00E3378E"/>
    <w:rsid w:val="00E3461D"/>
    <w:rsid w:val="00E40853"/>
    <w:rsid w:val="00E4127D"/>
    <w:rsid w:val="00E447FB"/>
    <w:rsid w:val="00E479B4"/>
    <w:rsid w:val="00E510BC"/>
    <w:rsid w:val="00E5229D"/>
    <w:rsid w:val="00E52312"/>
    <w:rsid w:val="00E54F83"/>
    <w:rsid w:val="00E572EC"/>
    <w:rsid w:val="00E626D4"/>
    <w:rsid w:val="00E626EC"/>
    <w:rsid w:val="00E71671"/>
    <w:rsid w:val="00E71BC9"/>
    <w:rsid w:val="00E71C2D"/>
    <w:rsid w:val="00E7377A"/>
    <w:rsid w:val="00E81AA5"/>
    <w:rsid w:val="00E81C5B"/>
    <w:rsid w:val="00E81FB8"/>
    <w:rsid w:val="00E83D83"/>
    <w:rsid w:val="00E90759"/>
    <w:rsid w:val="00E91131"/>
    <w:rsid w:val="00E934FC"/>
    <w:rsid w:val="00EA56C4"/>
    <w:rsid w:val="00EA68EB"/>
    <w:rsid w:val="00EA7A7B"/>
    <w:rsid w:val="00EB413C"/>
    <w:rsid w:val="00EC2E59"/>
    <w:rsid w:val="00EC42ED"/>
    <w:rsid w:val="00EC71BE"/>
    <w:rsid w:val="00ED18E4"/>
    <w:rsid w:val="00ED30F6"/>
    <w:rsid w:val="00ED39B6"/>
    <w:rsid w:val="00ED41A4"/>
    <w:rsid w:val="00ED5162"/>
    <w:rsid w:val="00ED7729"/>
    <w:rsid w:val="00EE0084"/>
    <w:rsid w:val="00EE44FC"/>
    <w:rsid w:val="00EE45A9"/>
    <w:rsid w:val="00EE6884"/>
    <w:rsid w:val="00EE708E"/>
    <w:rsid w:val="00EE78CA"/>
    <w:rsid w:val="00EF0BFE"/>
    <w:rsid w:val="00EF251D"/>
    <w:rsid w:val="00EF2CCE"/>
    <w:rsid w:val="00EF5586"/>
    <w:rsid w:val="00EF6270"/>
    <w:rsid w:val="00EF6450"/>
    <w:rsid w:val="00EF7B71"/>
    <w:rsid w:val="00F01BA8"/>
    <w:rsid w:val="00F04B1D"/>
    <w:rsid w:val="00F06569"/>
    <w:rsid w:val="00F07471"/>
    <w:rsid w:val="00F12F6F"/>
    <w:rsid w:val="00F14ED2"/>
    <w:rsid w:val="00F15367"/>
    <w:rsid w:val="00F15B7A"/>
    <w:rsid w:val="00F1686A"/>
    <w:rsid w:val="00F17786"/>
    <w:rsid w:val="00F17AB9"/>
    <w:rsid w:val="00F210D7"/>
    <w:rsid w:val="00F21962"/>
    <w:rsid w:val="00F25926"/>
    <w:rsid w:val="00F27448"/>
    <w:rsid w:val="00F31A10"/>
    <w:rsid w:val="00F32292"/>
    <w:rsid w:val="00F33F56"/>
    <w:rsid w:val="00F35B87"/>
    <w:rsid w:val="00F36923"/>
    <w:rsid w:val="00F40EE7"/>
    <w:rsid w:val="00F431C4"/>
    <w:rsid w:val="00F43420"/>
    <w:rsid w:val="00F435D3"/>
    <w:rsid w:val="00F43636"/>
    <w:rsid w:val="00F45CF1"/>
    <w:rsid w:val="00F514B4"/>
    <w:rsid w:val="00F5154D"/>
    <w:rsid w:val="00F5252D"/>
    <w:rsid w:val="00F53D3A"/>
    <w:rsid w:val="00F60BBE"/>
    <w:rsid w:val="00F6524F"/>
    <w:rsid w:val="00F65675"/>
    <w:rsid w:val="00F65E16"/>
    <w:rsid w:val="00F67A80"/>
    <w:rsid w:val="00F71B5A"/>
    <w:rsid w:val="00F72472"/>
    <w:rsid w:val="00F76800"/>
    <w:rsid w:val="00F77D34"/>
    <w:rsid w:val="00F80FE5"/>
    <w:rsid w:val="00F81FF8"/>
    <w:rsid w:val="00F94AE3"/>
    <w:rsid w:val="00F96711"/>
    <w:rsid w:val="00FA754F"/>
    <w:rsid w:val="00FB0AF5"/>
    <w:rsid w:val="00FB32B5"/>
    <w:rsid w:val="00FB3607"/>
    <w:rsid w:val="00FB3C0B"/>
    <w:rsid w:val="00FB5F40"/>
    <w:rsid w:val="00FB6415"/>
    <w:rsid w:val="00FC434E"/>
    <w:rsid w:val="00FD6F86"/>
    <w:rsid w:val="00FE0BC6"/>
    <w:rsid w:val="00FE32EE"/>
    <w:rsid w:val="00FE71AA"/>
    <w:rsid w:val="00FF087B"/>
    <w:rsid w:val="00FF1C8C"/>
    <w:rsid w:val="00FF3C6A"/>
    <w:rsid w:val="00FF54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C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A3C0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2">
    <w:name w:val="Style2"/>
    <w:basedOn w:val="a"/>
    <w:rsid w:val="004A3C02"/>
    <w:pPr>
      <w:widowControl w:val="0"/>
      <w:autoSpaceDE w:val="0"/>
      <w:autoSpaceDN w:val="0"/>
      <w:adjustRightInd w:val="0"/>
      <w:spacing w:line="274" w:lineRule="exact"/>
      <w:jc w:val="center"/>
    </w:pPr>
  </w:style>
  <w:style w:type="character" w:customStyle="1" w:styleId="FontStyle12">
    <w:name w:val="Font Style12"/>
    <w:rsid w:val="004A3C02"/>
    <w:rPr>
      <w:rFonts w:ascii="Times New Roman" w:hAnsi="Times New Roman" w:cs="Times New Roman"/>
      <w:b/>
      <w:bCs/>
      <w:sz w:val="22"/>
      <w:szCs w:val="22"/>
    </w:rPr>
  </w:style>
  <w:style w:type="paragraph" w:styleId="a3">
    <w:name w:val="List Paragraph"/>
    <w:basedOn w:val="a"/>
    <w:uiPriority w:val="34"/>
    <w:qFormat/>
    <w:rsid w:val="00B44EF6"/>
    <w:pPr>
      <w:ind w:left="720"/>
      <w:contextualSpacing/>
    </w:pPr>
  </w:style>
  <w:style w:type="table" w:styleId="a4">
    <w:name w:val="Table Grid"/>
    <w:basedOn w:val="a1"/>
    <w:uiPriority w:val="59"/>
    <w:rsid w:val="007624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aliases w:val="Текст сноски Знак Знак Знак Знак,Текст сноски Знак Знак1 Знак,Текст сноски Знак Знак Знак,Знак1"/>
    <w:basedOn w:val="a"/>
    <w:link w:val="1"/>
    <w:semiHidden/>
    <w:rsid w:val="00762426"/>
    <w:rPr>
      <w:sz w:val="20"/>
      <w:szCs w:val="20"/>
    </w:rPr>
  </w:style>
  <w:style w:type="character" w:customStyle="1" w:styleId="a6">
    <w:name w:val="Текст сноски Знак"/>
    <w:basedOn w:val="a0"/>
    <w:uiPriority w:val="99"/>
    <w:semiHidden/>
    <w:rsid w:val="00762426"/>
    <w:rPr>
      <w:rFonts w:ascii="Times New Roman" w:eastAsia="Times New Roman" w:hAnsi="Times New Roman" w:cs="Times New Roman"/>
      <w:sz w:val="20"/>
      <w:szCs w:val="20"/>
      <w:lang w:eastAsia="ru-RU"/>
    </w:rPr>
  </w:style>
  <w:style w:type="character" w:styleId="a7">
    <w:name w:val="footnote reference"/>
    <w:semiHidden/>
    <w:rsid w:val="00762426"/>
    <w:rPr>
      <w:vertAlign w:val="superscript"/>
    </w:rPr>
  </w:style>
  <w:style w:type="character" w:customStyle="1" w:styleId="1">
    <w:name w:val="Текст сноски Знак1"/>
    <w:aliases w:val="Текст сноски Знак Знак Знак Знак Знак,Текст сноски Знак Знак1 Знак Знак,Текст сноски Знак Знак Знак Знак1,Знак1 Знак"/>
    <w:link w:val="a5"/>
    <w:locked/>
    <w:rsid w:val="00762426"/>
    <w:rPr>
      <w:rFonts w:ascii="Times New Roman" w:eastAsia="Times New Roman" w:hAnsi="Times New Roman" w:cs="Times New Roman"/>
      <w:sz w:val="20"/>
      <w:szCs w:val="20"/>
      <w:lang w:eastAsia="ru-RU"/>
    </w:rPr>
  </w:style>
  <w:style w:type="paragraph" w:styleId="a8">
    <w:name w:val="Normal (Web)"/>
    <w:aliases w:val="Обычный (Web)"/>
    <w:basedOn w:val="a"/>
    <w:rsid w:val="002A6586"/>
    <w:pPr>
      <w:spacing w:before="100" w:beforeAutospacing="1" w:after="100" w:afterAutospacing="1"/>
    </w:pPr>
  </w:style>
  <w:style w:type="paragraph" w:styleId="a9">
    <w:name w:val="header"/>
    <w:basedOn w:val="a"/>
    <w:link w:val="aa"/>
    <w:uiPriority w:val="99"/>
    <w:semiHidden/>
    <w:unhideWhenUsed/>
    <w:rsid w:val="003626CF"/>
    <w:pPr>
      <w:tabs>
        <w:tab w:val="center" w:pos="4677"/>
        <w:tab w:val="right" w:pos="9355"/>
      </w:tabs>
    </w:pPr>
  </w:style>
  <w:style w:type="character" w:customStyle="1" w:styleId="aa">
    <w:name w:val="Верхний колонтитул Знак"/>
    <w:basedOn w:val="a0"/>
    <w:link w:val="a9"/>
    <w:uiPriority w:val="99"/>
    <w:semiHidden/>
    <w:rsid w:val="003626CF"/>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3626CF"/>
    <w:pPr>
      <w:tabs>
        <w:tab w:val="center" w:pos="4677"/>
        <w:tab w:val="right" w:pos="9355"/>
      </w:tabs>
    </w:pPr>
  </w:style>
  <w:style w:type="character" w:customStyle="1" w:styleId="ac">
    <w:name w:val="Нижний колонтитул Знак"/>
    <w:basedOn w:val="a0"/>
    <w:link w:val="ab"/>
    <w:uiPriority w:val="99"/>
    <w:rsid w:val="003626CF"/>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3626CF"/>
    <w:rPr>
      <w:rFonts w:ascii="Tahoma" w:hAnsi="Tahoma" w:cs="Tahoma"/>
      <w:sz w:val="16"/>
      <w:szCs w:val="16"/>
    </w:rPr>
  </w:style>
  <w:style w:type="character" w:customStyle="1" w:styleId="ae">
    <w:name w:val="Текст выноски Знак"/>
    <w:basedOn w:val="a0"/>
    <w:link w:val="ad"/>
    <w:uiPriority w:val="99"/>
    <w:semiHidden/>
    <w:rsid w:val="003626CF"/>
    <w:rPr>
      <w:rFonts w:ascii="Tahoma" w:eastAsia="Times New Roman" w:hAnsi="Tahoma" w:cs="Tahoma"/>
      <w:sz w:val="16"/>
      <w:szCs w:val="16"/>
      <w:lang w:eastAsia="ru-RU"/>
    </w:rPr>
  </w:style>
  <w:style w:type="paragraph" w:styleId="af">
    <w:name w:val="Plain Text"/>
    <w:basedOn w:val="a"/>
    <w:link w:val="af0"/>
    <w:rsid w:val="005454DA"/>
    <w:rPr>
      <w:rFonts w:ascii="Courier New" w:hAnsi="Courier New" w:cs="Courier New"/>
      <w:sz w:val="20"/>
      <w:szCs w:val="20"/>
    </w:rPr>
  </w:style>
  <w:style w:type="character" w:customStyle="1" w:styleId="af0">
    <w:name w:val="Текст Знак"/>
    <w:basedOn w:val="a0"/>
    <w:link w:val="af"/>
    <w:rsid w:val="005454DA"/>
    <w:rPr>
      <w:rFonts w:ascii="Courier New" w:eastAsia="Times New Roman" w:hAnsi="Courier New" w:cs="Courier New"/>
      <w:sz w:val="20"/>
      <w:szCs w:val="20"/>
      <w:lang w:eastAsia="ru-RU"/>
    </w:rPr>
  </w:style>
  <w:style w:type="character" w:styleId="af1">
    <w:name w:val="Hyperlink"/>
    <w:basedOn w:val="a0"/>
    <w:rsid w:val="005454D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garantF1://10006811.1000"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E23168-1C0F-477F-83E4-DCE5DFC9E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1204</Words>
  <Characters>6866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2015-08-12T15:28:00Z</dcterms:created>
  <dcterms:modified xsi:type="dcterms:W3CDTF">2015-08-21T11:32:00Z</dcterms:modified>
</cp:coreProperties>
</file>