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51" w:rsidRDefault="0019265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2651" w:rsidRDefault="001926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926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651" w:rsidRDefault="00192651">
            <w:pPr>
              <w:pStyle w:val="ConsPlusNormal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651" w:rsidRDefault="00192651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192651" w:rsidRDefault="00192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651" w:rsidRDefault="00192651">
      <w:pPr>
        <w:pStyle w:val="ConsPlusNormal"/>
        <w:jc w:val="both"/>
      </w:pPr>
    </w:p>
    <w:p w:rsidR="00192651" w:rsidRDefault="00192651">
      <w:pPr>
        <w:pStyle w:val="ConsPlusTitle"/>
        <w:jc w:val="center"/>
      </w:pPr>
      <w:r>
        <w:t>ЛЕНИНГРАДСКАЯ ОБЛАСТЬ</w:t>
      </w:r>
    </w:p>
    <w:p w:rsidR="00192651" w:rsidRDefault="00192651">
      <w:pPr>
        <w:pStyle w:val="ConsPlusTitle"/>
        <w:jc w:val="center"/>
      </w:pPr>
    </w:p>
    <w:p w:rsidR="00192651" w:rsidRDefault="00192651">
      <w:pPr>
        <w:pStyle w:val="ConsPlusTitle"/>
        <w:jc w:val="center"/>
      </w:pPr>
      <w:r>
        <w:t>ОБЛАСТНОЙ ЗАКОН</w:t>
      </w:r>
    </w:p>
    <w:p w:rsidR="00192651" w:rsidRDefault="00192651">
      <w:pPr>
        <w:pStyle w:val="ConsPlusTitle"/>
        <w:jc w:val="center"/>
      </w:pPr>
    </w:p>
    <w:p w:rsidR="00192651" w:rsidRDefault="00192651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192651" w:rsidRDefault="00192651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</w:t>
      </w:r>
    </w:p>
    <w:p w:rsidR="00192651" w:rsidRDefault="00192651">
      <w:pPr>
        <w:pStyle w:val="ConsPlusTitle"/>
        <w:jc w:val="center"/>
      </w:pPr>
      <w:r>
        <w:t>ДУХОВНОМУ И НРАВСТВЕННОМУ РАЗВИТИЮ</w:t>
      </w:r>
    </w:p>
    <w:p w:rsidR="00192651" w:rsidRDefault="00192651">
      <w:pPr>
        <w:pStyle w:val="ConsPlusNormal"/>
        <w:jc w:val="center"/>
      </w:pPr>
    </w:p>
    <w:p w:rsidR="00192651" w:rsidRDefault="00192651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192651" w:rsidRDefault="00192651">
      <w:pPr>
        <w:pStyle w:val="ConsPlusNormal"/>
        <w:jc w:val="center"/>
      </w:pPr>
      <w:proofErr w:type="gramStart"/>
      <w:r>
        <w:t>29 июня 2011 года)</w:t>
      </w:r>
      <w:proofErr w:type="gramEnd"/>
    </w:p>
    <w:p w:rsidR="00192651" w:rsidRDefault="001926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26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2651" w:rsidRDefault="00192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651" w:rsidRDefault="001926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13.04.2015 </w:t>
            </w:r>
            <w:hyperlink r:id="rId6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2651" w:rsidRDefault="00192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7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22.12.2015 </w:t>
            </w:r>
            <w:hyperlink r:id="rId8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192651" w:rsidRDefault="00192651">
      <w:pPr>
        <w:pStyle w:val="ConsPlusNormal"/>
        <w:spacing w:before="220"/>
        <w:ind w:firstLine="540"/>
        <w:jc w:val="both"/>
      </w:pPr>
      <w:proofErr w:type="gramStart"/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  <w:proofErr w:type="gramEnd"/>
    </w:p>
    <w:p w:rsidR="00192651" w:rsidRDefault="00192651">
      <w:pPr>
        <w:pStyle w:val="ConsPlusNormal"/>
        <w:spacing w:before="220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192651" w:rsidRDefault="00192651">
      <w:pPr>
        <w:pStyle w:val="ConsPlusNormal"/>
        <w:spacing w:before="220"/>
        <w:ind w:firstLine="540"/>
        <w:jc w:val="both"/>
      </w:pPr>
      <w:proofErr w:type="gramStart"/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ночное время - время с 22 до 6 часов в период с 1 сентября по 31 мая включительно или с 23 до 6 часов в период с 1 июня </w:t>
      </w:r>
      <w:proofErr w:type="gramStart"/>
      <w:r>
        <w:t>по</w:t>
      </w:r>
      <w:proofErr w:type="gramEnd"/>
      <w:r>
        <w:t xml:space="preserve"> 31 августа включительно;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Иные понятия, используемые в настоящем областном законе, применяются в значениях, определенных 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 xml:space="preserve">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  <w:proofErr w:type="gramEnd"/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федеральным законодательством.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</w:t>
      </w:r>
      <w:proofErr w:type="gramStart"/>
      <w:r>
        <w:t>маршруты</w:t>
      </w:r>
      <w:proofErr w:type="gramEnd"/>
      <w:r>
        <w:t xml:space="preserve"> следования которых проходят по территориям Ленинградской области и иного субъекта (иных субъектов) Российской Федерации.</w:t>
      </w:r>
    </w:p>
    <w:p w:rsidR="00192651" w:rsidRDefault="001926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относится: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2) определение мест, в которых нахождение детей не допускается.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bookmarkStart w:id="1" w:name="P49"/>
      <w:bookmarkEnd w:id="1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bookmarkStart w:id="2" w:name="P51"/>
      <w:bookmarkEnd w:id="2"/>
      <w:r>
        <w:t xml:space="preserve">1. </w:t>
      </w:r>
      <w:proofErr w:type="gramStart"/>
      <w:r>
        <w:t xml:space="preserve"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</w:t>
      </w:r>
      <w:r>
        <w:lastRenderedPageBreak/>
        <w:t>только алкогольной продукции, и в иных местах, определенных в порядке, установленном</w:t>
      </w:r>
      <w:proofErr w:type="gramEnd"/>
      <w:r>
        <w:t xml:space="preserve">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192651" w:rsidRDefault="00192651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2. </w:t>
      </w:r>
      <w:proofErr w:type="gramStart"/>
      <w:r>
        <w:t>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</w:t>
      </w:r>
      <w:proofErr w:type="gramEnd"/>
      <w:r>
        <w:t xml:space="preserve">, </w:t>
      </w:r>
      <w:proofErr w:type="gramStart"/>
      <w:r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</w:t>
      </w:r>
      <w:proofErr w:type="gramEnd"/>
      <w:r>
        <w:t xml:space="preserve">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192651" w:rsidRDefault="00192651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0" w:history="1">
        <w:r>
          <w:rPr>
            <w:color w:val="0000FF"/>
          </w:rPr>
          <w:t>N 30-оз</w:t>
        </w:r>
      </w:hyperlink>
      <w:r>
        <w:t xml:space="preserve">, от 12.05.2015 </w:t>
      </w:r>
      <w:hyperlink r:id="rId21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22" w:history="1">
        <w:r>
          <w:rPr>
            <w:color w:val="0000FF"/>
          </w:rPr>
          <w:t>N 136-оз</w:t>
        </w:r>
      </w:hyperlink>
      <w:r>
        <w:t>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1) в ночное время с 31 декабря на 1 января;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2) во время проведения в организациях, осуществляющих образовательную деятельность, торжественных мероприятий, посвященных завершению </w:t>
      </w:r>
      <w:proofErr w:type="gramStart"/>
      <w:r>
        <w:t>обучения по программам</w:t>
      </w:r>
      <w:proofErr w:type="gramEnd"/>
      <w:r>
        <w:t xml:space="preserve">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192651" w:rsidRDefault="00192651">
      <w:pPr>
        <w:pStyle w:val="ConsPlusNormal"/>
        <w:jc w:val="both"/>
      </w:pPr>
      <w:r>
        <w:t xml:space="preserve">(часть 2-1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51" w:history="1">
        <w:r>
          <w:rPr>
            <w:color w:val="0000FF"/>
          </w:rPr>
          <w:t>частях 1</w:t>
        </w:r>
      </w:hyperlink>
      <w:r>
        <w:t xml:space="preserve"> и </w:t>
      </w:r>
      <w:hyperlink w:anchor="P53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определение мест, в которых нахождение детей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lastRenderedPageBreak/>
        <w:t>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выявление детей в местах, в которых их нахождение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уведомление родителей (лиц, заменяющих родителей) или лиц, осуществляющих мероприятия с участием детей, </w:t>
      </w:r>
      <w:proofErr w:type="gramStart"/>
      <w:r>
        <w:t>и(</w:t>
      </w:r>
      <w:proofErr w:type="gramEnd"/>
      <w:r>
        <w:t>или) органов внутренних дел в случае обнаружения ребенка в местах, в которых их нахождение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установление административной ответственности за нарушение требований, установленных настоящим областным законом.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80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192651" w:rsidRDefault="00192651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92651" w:rsidRDefault="00192651">
      <w:pPr>
        <w:pStyle w:val="ConsPlusNormal"/>
        <w:spacing w:before="220"/>
        <w:ind w:firstLine="540"/>
        <w:jc w:val="both"/>
      </w:pPr>
      <w:bookmarkStart w:id="5" w:name="P77"/>
      <w:bookmarkEnd w:id="5"/>
      <w:r>
        <w:t>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2. Предложения об определении мест, указанных в </w:t>
      </w:r>
      <w:hyperlink w:anchor="P7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7" w:history="1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государственные органы Ленинградской области, органы местного самоуправления Ленинградской области, заинтересованные организации и граждане.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bookmarkStart w:id="6" w:name="P80"/>
      <w:bookmarkEnd w:id="6"/>
      <w:r>
        <w:t>Статья 6. Порядок формирования и деятельности экспертных комиссий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lastRenderedPageBreak/>
        <w:t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области.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  <w:proofErr w:type="gramEnd"/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192651" w:rsidRDefault="001926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49" w:history="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bookmarkStart w:id="7" w:name="P98"/>
      <w:bookmarkEnd w:id="7"/>
      <w:r>
        <w:t>1. Выявление детей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98" w:history="1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обнаружившие ребенка в местах, предусмотренных </w:t>
      </w:r>
      <w:hyperlink w:anchor="P5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3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  <w:proofErr w:type="gramEnd"/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</w:t>
      </w:r>
      <w:r>
        <w:lastRenderedPageBreak/>
        <w:t>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</w:t>
      </w:r>
      <w:proofErr w:type="gramEnd"/>
      <w:r>
        <w:t xml:space="preserve"> личность.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 xml:space="preserve">Статья 9. </w:t>
      </w:r>
      <w:proofErr w:type="gramStart"/>
      <w:r>
        <w:t>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  <w:proofErr w:type="gramEnd"/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  <w:proofErr w:type="gramEnd"/>
    </w:p>
    <w:p w:rsidR="00192651" w:rsidRDefault="00192651">
      <w:pPr>
        <w:pStyle w:val="ConsPlusNormal"/>
        <w:spacing w:before="220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5. О каждом случае обнаружения ребенка в условиях, угрожающих его здоровью, 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10. Ответственность за несоблюдение требований настоящего областного закона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proofErr w:type="gramStart"/>
      <w:r>
        <w:t>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ответственности в соответствии с законодательством Ленинградской области.</w:t>
      </w:r>
      <w:proofErr w:type="gramEnd"/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jc w:val="right"/>
      </w:pPr>
      <w:r>
        <w:t>Губернатор</w:t>
      </w:r>
    </w:p>
    <w:p w:rsidR="00192651" w:rsidRDefault="00192651">
      <w:pPr>
        <w:pStyle w:val="ConsPlusNormal"/>
        <w:jc w:val="right"/>
      </w:pPr>
      <w:r>
        <w:lastRenderedPageBreak/>
        <w:t>Ленинградской области</w:t>
      </w:r>
    </w:p>
    <w:p w:rsidR="00192651" w:rsidRDefault="00192651">
      <w:pPr>
        <w:pStyle w:val="ConsPlusNormal"/>
        <w:jc w:val="right"/>
      </w:pPr>
      <w:proofErr w:type="spellStart"/>
      <w:r>
        <w:t>В.Сердюков</w:t>
      </w:r>
      <w:proofErr w:type="spellEnd"/>
    </w:p>
    <w:p w:rsidR="00192651" w:rsidRDefault="00192651">
      <w:pPr>
        <w:pStyle w:val="ConsPlusNormal"/>
      </w:pPr>
      <w:r>
        <w:t>Санкт-Петербург</w:t>
      </w:r>
    </w:p>
    <w:p w:rsidR="00192651" w:rsidRDefault="00192651">
      <w:pPr>
        <w:pStyle w:val="ConsPlusNormal"/>
        <w:spacing w:before="220"/>
      </w:pPr>
      <w:r>
        <w:t>12 июля 2011 года</w:t>
      </w:r>
    </w:p>
    <w:p w:rsidR="00192651" w:rsidRDefault="00192651">
      <w:pPr>
        <w:pStyle w:val="ConsPlusNormal"/>
        <w:spacing w:before="220"/>
      </w:pPr>
      <w:r>
        <w:t>N 53-оз</w:t>
      </w:r>
    </w:p>
    <w:p w:rsidR="00192651" w:rsidRDefault="00192651">
      <w:pPr>
        <w:pStyle w:val="ConsPlusNormal"/>
      </w:pPr>
    </w:p>
    <w:p w:rsidR="00192651" w:rsidRDefault="00192651">
      <w:pPr>
        <w:pStyle w:val="ConsPlusNormal"/>
      </w:pPr>
    </w:p>
    <w:p w:rsidR="00192651" w:rsidRDefault="00192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3F7" w:rsidRDefault="008363F7"/>
    <w:sectPr w:rsidR="008363F7" w:rsidSect="00DD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1"/>
    <w:rsid w:val="00192651"/>
    <w:rsid w:val="008363F7"/>
    <w:rsid w:val="00B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A2563604C2644B2C09FAF9DCD43E59221C4F72226B910809FEE3712CFA891BF21F427BE91D8925E7AA3FC7710CC6342E6308476D340FFQ3UBG" TargetMode="External"/><Relationship Id="rId13" Type="http://schemas.openxmlformats.org/officeDocument/2006/relationships/hyperlink" Target="consultantplus://offline/ref=62AA2563604C2644B2C09EA59DCD43E59027C3F7232DB910809FEE3712CFA891AD21AC2BBE90C692556FF5AD32Q4UCG" TargetMode="External"/><Relationship Id="rId18" Type="http://schemas.openxmlformats.org/officeDocument/2006/relationships/hyperlink" Target="consultantplus://offline/ref=62AA2563604C2644B2C09FAF9DCD43E5922EC1F6202AB910809FEE3712CFA891BF21F427BE91D896537AA3FC7710CC6342E6308476D340FFQ3UB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AA2563604C2644B2C09FAF9DCD43E59221C3FB212AB910809FEE3712CFA891BF21F427BE91D893537AA3FC7710CC6342E6308476D340FFQ3UBG" TargetMode="External"/><Relationship Id="rId7" Type="http://schemas.openxmlformats.org/officeDocument/2006/relationships/hyperlink" Target="consultantplus://offline/ref=62AA2563604C2644B2C09FAF9DCD43E59221C3FB212AB910809FEE3712CFA891BF21F427BE91D8925E7AA3FC7710CC6342E6308476D340FFQ3UBG" TargetMode="External"/><Relationship Id="rId12" Type="http://schemas.openxmlformats.org/officeDocument/2006/relationships/hyperlink" Target="consultantplus://offline/ref=62AA2563604C2644B2C09EA59DCD43E59027C7FC222AB910809FEE3712CFA891AD21AC2BBE90C692556FF5AD32Q4UCG" TargetMode="External"/><Relationship Id="rId17" Type="http://schemas.openxmlformats.org/officeDocument/2006/relationships/hyperlink" Target="consultantplus://offline/ref=62AA2563604C2644B2C09FAF9DCD43E5922EC1F6202AB910809FEE3712CFA891BF21F427BE91D896527AA3FC7710CC6342E6308476D340FFQ3UB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AA2563604C2644B2C09FAF9DCD43E5922EC1F6202AB910809FEE3712CFA891BF21F427BE91D896577AA3FC7710CC6342E6308476D340FFQ3UBG" TargetMode="External"/><Relationship Id="rId20" Type="http://schemas.openxmlformats.org/officeDocument/2006/relationships/hyperlink" Target="consultantplus://offline/ref=62AA2563604C2644B2C09FAF9DCD43E5922EC1F6202AB910809FEE3712CFA891BF21F427BE91D896507AA3FC7710CC6342E6308476D340FFQ3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A2563604C2644B2C09FAF9DCD43E5922EC1F6202AB910809FEE3712CFA891BF21F427BE91D8915F7AA3FC7710CC6342E6308476D340FFQ3UBG" TargetMode="External"/><Relationship Id="rId11" Type="http://schemas.openxmlformats.org/officeDocument/2006/relationships/hyperlink" Target="consultantplus://offline/ref=62AA2563604C2644B2C09FAF9DCD43E59221C3FB212AB910809FEE3712CFA891BF21F427BE91D893547AA3FC7710CC6342E6308476D340FFQ3UBG" TargetMode="External"/><Relationship Id="rId24" Type="http://schemas.openxmlformats.org/officeDocument/2006/relationships/hyperlink" Target="consultantplus://offline/ref=62AA2563604C2644B2C09FAF9DCD43E5922EC1F6202AB910809FEE3712CFA891BF21F427BE91D896517AA3FC7710CC6342E6308476D340FFQ3U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AA2563604C2644B2C09EA59DCD43E59027C2FD2126B910809FEE3712CFA891BF21F427BE91D893577AA3FC7710CC6342E6308476D340FFQ3UBG" TargetMode="External"/><Relationship Id="rId23" Type="http://schemas.openxmlformats.org/officeDocument/2006/relationships/hyperlink" Target="consultantplus://offline/ref=62AA2563604C2644B2C09FAF9DCD43E59221C3FB212AB910809FEE3712CFA891BF21F427BE91D893507AA3FC7710CC6342E6308476D340FFQ3UBG" TargetMode="External"/><Relationship Id="rId10" Type="http://schemas.openxmlformats.org/officeDocument/2006/relationships/hyperlink" Target="consultantplus://offline/ref=62AA2563604C2644B2C09FAF9DCD43E59221C3FB212AB910809FEE3712CFA891BF21F427BE91D893567AA3FC7710CC6342E6308476D340FFQ3UBG" TargetMode="External"/><Relationship Id="rId19" Type="http://schemas.openxmlformats.org/officeDocument/2006/relationships/hyperlink" Target="consultantplus://offline/ref=62AA2563604C2644B2C09FAF9DCD43E59221C4F72226B910809FEE3712CFA891BF21F427BE91D8925E7AA3FC7710CC6342E6308476D340FFQ3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AA2563604C2644B2C09EA59DCD43E59026C7F72627B910809FEE3712CFA891BF21F427BE91D99A547AA3FC7710CC6342E6308476D340FFQ3UBG" TargetMode="External"/><Relationship Id="rId14" Type="http://schemas.openxmlformats.org/officeDocument/2006/relationships/hyperlink" Target="consultantplus://offline/ref=62AA2563604C2644B2C09EA59DCD43E59026C7F72627B910809FEE3712CFA891BF21F427BE91D893547AA3FC7710CC6342E6308476D340FFQ3UBG" TargetMode="External"/><Relationship Id="rId22" Type="http://schemas.openxmlformats.org/officeDocument/2006/relationships/hyperlink" Target="consultantplus://offline/ref=62AA2563604C2644B2C09FAF9DCD43E59221C4F72226B910809FEE3712CFA891BF21F427BE91D8925E7AA3FC7710CC6342E6308476D340FFQ3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Фролова</dc:creator>
  <cp:lastModifiedBy>User</cp:lastModifiedBy>
  <cp:revision>2</cp:revision>
  <dcterms:created xsi:type="dcterms:W3CDTF">2019-08-02T09:03:00Z</dcterms:created>
  <dcterms:modified xsi:type="dcterms:W3CDTF">2019-08-02T09:03:00Z</dcterms:modified>
</cp:coreProperties>
</file>